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vehicles face rising cyber risks and soaring insurance costs as industry innovates amid regulatory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Security experts have raised concerns about the vulnerabilities of electric vehicles (EVs) to cyber-attacks. According to insights shared by the Guardian, electric cars, known for their advanced technology, may present various avenues for exploitation by hackers. Specifically, the vehicles are equipped with microphones, cameras, and Wi-Fi connectivity—elements that can generate sensitive data of interest to hostile entities. Furthermore, connections to mobile phones, whether via charging cables or Bluetooth, also potentially enhance data exposure risks.</w:t>
      </w:r>
      <w:r/>
    </w:p>
    <w:p>
      <w:r/>
      <w:r>
        <w:t>In the realm of insurance, Tesla has seen a significant increase in its premiums, reportedly rising at twice the rate of the broader US auto market. The increase, attributed to higher repair costs and rising instances of vandalism, has particularly impacted the Model Y, whose premiums surged nearly threefold compared to others on the market. This trend highlights the rising costs associated with maintaining and insuring electric vehicles.</w:t>
      </w:r>
      <w:r/>
    </w:p>
    <w:p>
      <w:r/>
      <w:r>
        <w:t>A proposed change in federal regulations could impact the e-bike market significantly. If approved by the Consumer Product Safety Commission and subsequently by Congress, e-bikes meeting certain technical standards may no longer be legally sold in the U.S. The implications of this regulatory shift could potentially lead to a reduction in the inventory value of e-bikes that do not meet the updated stipulations, although the specific number of affected units remains unclear. Industry players like Giant Group and advocacy group PeopleForBikes argue that the new testing standard may not necessarily enhance safety for quality products already on the market.</w:t>
      </w:r>
      <w:r/>
    </w:p>
    <w:p>
      <w:r/>
      <w:r>
        <w:t>Fuel cell vehicles appear to be struggling in a competitive landscape dominated by battery-electric options. Registration figures indicate a downward trend, with sales plummeting from 900 units in 2022 to just 150 in the current year. Despite this decline, the market for fuel cell trucks in China remains robust, with thousands being registered annually. Analysts note that while the technology itself is promising, it faces challenges in achieving commercial viability compared to battery-operated vehicles.</w:t>
      </w:r>
      <w:r/>
    </w:p>
    <w:p>
      <w:r/>
      <w:r>
        <w:t>On the manufacturing front, Isuzu has introduced its first electric pickup, the D-MAX EV. This vehicle retains much of the design and performance characteristics of its diesel counterpart but is powered by a dual-motor electric system that generates 188 horsepower (140 kW) and 240 lb-ft of torque. The D-MAX EV is equipped with a 66.9 kWh battery, offering a driving range of up to 263 km (162 miles) on the WLTP cycle.</w:t>
      </w:r>
      <w:r/>
    </w:p>
    <w:p>
      <w:r/>
      <w:r>
        <w:t>In the area of energy production, TAE Technologies has unveiled a new fusion reactor design called "Norm," claiming to deliver significantly enhanced power output at reduced costs. This innovative setup uses a field-reversed configuration to contain plasma without the need for large magnets, which are common in traditional fusion reactors. However, experts caution that commercialisation of fusion energy is often accompanied by overhyped claims and remains a long-term challenge.</w:t>
      </w:r>
      <w:r/>
    </w:p>
    <w:p>
      <w:r/>
      <w:r>
        <w:t>Moreover, the automotive industry is seeing a rise in 'range extender' technologies, which incorporate small gas engines to recharge vehicle batteries when charging stations are unavailable. This approach presents an alternative to conventional plug-in hybrids, with manufacturers like ZF touting benefits such as lower production costs and simpler supply chains.</w:t>
      </w:r>
      <w:r/>
    </w:p>
    <w:p>
      <w:r/>
      <w:r>
        <w:t>In an innovative push, a UK-based energy technology firm has developed a portable hydrogen generation module capable of producing substantial amounts of hydrogen daily from ammonia. This device aims to provide a cost-effective and scalable hydrogen solution for various applications, including off-grid EV charging and industrial processes.</w:t>
      </w:r>
      <w:r/>
    </w:p>
    <w:p>
      <w:r/>
      <w:r>
        <w:t>Finally, Slate Auto has entered the electric vehicle market with a new analog pickup truck designed with a 'anti-Tesla' ethos. The base model is equipped with a 52.7 kWh battery, offering a range of 150 miles. Slate Auto aims to differentiate itself by providing a wide array of customizable accessories for the vehicle.</w:t>
      </w:r>
      <w:r/>
    </w:p>
    <w:p>
      <w:r/>
      <w:r>
        <w:t>In the realm of high-performance electric motors, Koenigsegg has introduced the "Dark Matter," an 86-pound motor that generates an impressive 800 horsepower and 922 lb-ft of torque. Despite its compact size, the motor is designed to meet the high demands of modern electric vehicles, illustrating the ongoing innovation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https://arxiv.org/abs/2006.11946</w:t>
        </w:r>
      </w:hyperlink>
      <w:r>
        <w:t xml:space="preserve"> - This study discusses how attackers can inject arbitrary audio signals into microphones using light, potentially exploiting voice-controllable systems in vehicles equipped with microphones and cameras.</w:t>
      </w:r>
      <w:r/>
    </w:p>
    <w:p>
      <w:pPr>
        <w:pStyle w:val="ListNumber"/>
        <w:spacing w:line="240" w:lineRule="auto"/>
        <w:ind w:left="720"/>
      </w:pPr>
      <w:r/>
      <w:hyperlink r:id="rId11">
        <w:r>
          <w:rPr>
            <w:color w:val="0000EE"/>
            <w:u w:val="single"/>
          </w:rPr>
          <w:t>https://arxiv.org/abs/2312.00039</w:t>
        </w:r>
      </w:hyperlink>
      <w:r>
        <w:t xml:space="preserve"> - This research investigates inaudible acoustic attacks targeting digital voice assistants, highlighting vulnerabilities in smart devices, including those in vehicles with microphones and cameras.</w:t>
      </w:r>
      <w:r/>
    </w:p>
    <w:p>
      <w:pPr>
        <w:pStyle w:val="ListNumber"/>
        <w:spacing w:line="240" w:lineRule="auto"/>
        <w:ind w:left="720"/>
      </w:pPr>
      <w:r/>
      <w:hyperlink r:id="rId12">
        <w:r>
          <w:rPr>
            <w:color w:val="0000EE"/>
            <w:u w:val="single"/>
          </w:rPr>
          <w:t>https://www.kiplinger.com/personal-finance/car-insurance/is-your-car-driving-up-your-insurance-premium</w:t>
        </w:r>
      </w:hyperlink>
      <w:r>
        <w:t xml:space="preserve"> - This article reports that Tesla vehicles face higher insurance premiums due to increased repair costs and instances of vandalism, particularly affecting the Model Y.</w:t>
      </w:r>
      <w:r/>
    </w:p>
    <w:p>
      <w:pPr>
        <w:pStyle w:val="ListNumber"/>
        <w:spacing w:line="240" w:lineRule="auto"/>
        <w:ind w:left="720"/>
      </w:pPr>
      <w:r/>
      <w:hyperlink r:id="rId13">
        <w:r>
          <w:rPr>
            <w:color w:val="0000EE"/>
            <w:u w:val="single"/>
          </w:rPr>
          <w:t>https://www.cnn.com/2025/03/24/cars/expect-tesla-insurance-to-go-up-if-vandalisms-keep-happening</w:t>
        </w:r>
      </w:hyperlink>
      <w:r>
        <w:t xml:space="preserve"> - This report highlights that Tesla insurance premiums are rising, with the Model Y experiencing significant increases, attributed to higher repair costs and rising instances of vandalism.</w:t>
      </w:r>
      <w:r/>
    </w:p>
    <w:p>
      <w:pPr>
        <w:pStyle w:val="ListNumber"/>
        <w:spacing w:line="240" w:lineRule="auto"/>
        <w:ind w:left="720"/>
      </w:pPr>
      <w:r/>
      <w:hyperlink r:id="rId14">
        <w:r>
          <w:rPr>
            <w:color w:val="0000EE"/>
            <w:u w:val="single"/>
          </w:rPr>
          <w:t>https://www.teslarati.com/tesla-vandalism-higher-insurance-prices/</w:t>
        </w:r>
      </w:hyperlink>
      <w:r>
        <w:t xml:space="preserve"> - This article discusses how recent vandalism incidents targeting Tesla vehicles could lead to higher insurance premiums for Tesla owners.</w:t>
      </w:r>
      <w:r/>
    </w:p>
    <w:p>
      <w:pPr>
        <w:pStyle w:val="ListNumber"/>
        <w:spacing w:line="240" w:lineRule="auto"/>
        <w:ind w:left="720"/>
      </w:pPr>
      <w:r/>
      <w:hyperlink r:id="rId15">
        <w:r>
          <w:rPr>
            <w:color w:val="0000EE"/>
            <w:u w:val="single"/>
          </w:rPr>
          <w:t>https://www.teslainsider.com/why-tesla-model-y-insurance-so-high/</w:t>
        </w:r>
      </w:hyperlink>
      <w:r>
        <w:t xml:space="preserve"> - This article explains that the Tesla Model Y's higher insurance premiums are due to its attractiveness to thieves and the high cost of repairing advanced safety features.</w:t>
      </w:r>
      <w:r/>
    </w:p>
    <w:p>
      <w:pPr>
        <w:pStyle w:val="ListNumber"/>
        <w:spacing w:line="240" w:lineRule="auto"/>
        <w:ind w:left="720"/>
      </w:pPr>
      <w:r/>
      <w:hyperlink r:id="rId16">
        <w:r>
          <w:rPr>
            <w:color w:val="0000EE"/>
            <w:u w:val="single"/>
          </w:rPr>
          <w:t>https://news.google.com/rss/articles/CBMiWEFVX3lxTE5YeFphb0lKXzIyNlRoc2l0eW1hWGxDQ19yUmtxeFJyMS16VkstS1VJckNmMUJWZ0Fzd2EyanJPYmtXV1ltZEpWbTlEMXd2Tkhza1ktb0YzZnE?oc=5&amp;hl=en-US&amp;gl=US&amp;ceid=US:en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abs/2006.11946" TargetMode="External"/><Relationship Id="rId11" Type="http://schemas.openxmlformats.org/officeDocument/2006/relationships/hyperlink" Target="https://arxiv.org/abs/2312.00039" TargetMode="External"/><Relationship Id="rId12" Type="http://schemas.openxmlformats.org/officeDocument/2006/relationships/hyperlink" Target="https://www.kiplinger.com/personal-finance/car-insurance/is-your-car-driving-up-your-insurance-premium" TargetMode="External"/><Relationship Id="rId13" Type="http://schemas.openxmlformats.org/officeDocument/2006/relationships/hyperlink" Target="https://www.cnn.com/2025/03/24/cars/expect-tesla-insurance-to-go-up-if-vandalisms-keep-happening" TargetMode="External"/><Relationship Id="rId14" Type="http://schemas.openxmlformats.org/officeDocument/2006/relationships/hyperlink" Target="https://www.teslarati.com/tesla-vandalism-higher-insurance-prices/" TargetMode="External"/><Relationship Id="rId15" Type="http://schemas.openxmlformats.org/officeDocument/2006/relationships/hyperlink" Target="https://www.teslainsider.com/why-tesla-model-y-insurance-so-high/" TargetMode="External"/><Relationship Id="rId16" Type="http://schemas.openxmlformats.org/officeDocument/2006/relationships/hyperlink" Target="https://news.google.com/rss/articles/CBMiWEFVX3lxTE5YeFphb0lKXzIyNlRoc2l0eW1hWGxDQ19yUmtxeFJyMS16VkstS1VJckNmMUJWZ0Fzd2EyanJPYmtXV1ltZEpWbTlEMXd2Tkhza1ktb0YzZn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