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Berkshire Hathaway cautiously integrates AI amid looming auto insurance disruption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Berkshire Hathaway, the investment conglomerate led by Warren Buffett, is incrementally embracing artificial intelligence, reflecting the company's traditional caution and long-term outlook. While many financial firms are rushing to capitalise on AI advancements, Berkshire is adopting a more measured approach, focusing on how AI can enhance its core businesses rather than making speculative investments.</w:t>
      </w:r>
      <w:r/>
    </w:p>
    <w:p>
      <w:r/>
      <w:r>
        <w:t>Ajit Jain, Vice Chairman of Insurance Operations at Berkshire Hathaway, acknowledged this strategy by stating, “We are not very good at being first or the first mover. Our strategy is more to wait and observe until the opportunity is clear, and we have a clearer view in terms of risk of failure, upside, downside.” This careful philosophy does not hinder the company's ability to leverage AI's benefits. Its insurance subsidiary, Geico, has implemented AI systems to automate claims processing, reduce errors, and expedite payments, enabling its operations to outperform industry averages.</w:t>
      </w:r>
      <w:r/>
    </w:p>
    <w:p>
      <w:r/>
      <w:r>
        <w:t>Berkshire's engagement with the AI landscape extends beyond its direct operations. Almost 25% of its substantial $289 billion portfolio is invested in technology leaders like Apple and Amazon, who are actively integrating AI into their services. This investment allows Berkshire to partake in AI advancements without directly venturing into the more volatile AI startup landscape.</w:t>
      </w:r>
      <w:r/>
    </w:p>
    <w:p>
      <w:r/>
      <w:r>
        <w:t>Moreover, companies within Berkshire's portfolio, such as Bank of America, are also embracing AI. Bank of America’s digital assistant, Erica, is a part of broader AI initiatives aimed at enhancing customer relations and risk assessment.</w:t>
      </w:r>
      <w:r/>
    </w:p>
    <w:p>
      <w:r/>
      <w:r>
        <w:t>Berkshire Hathaway Energy is similarly leveraging AI and machine learning to optimise maintenance on its wind farms and manage energy efficiently. This integration is timely, as the demand for electricity from AI data centres continues to grow, providing significant opportunities for the subsidiary.</w:t>
      </w:r>
      <w:r/>
    </w:p>
    <w:p>
      <w:r/>
      <w:r>
        <w:t>The most transformative challenges looming for Berkshire arise within the auto insurance sector, particularly due to the emergence of autonomous vehicles, which could significantly alter established business models. During the company’s 2025 Annual Meeting, Jain noted, “It is sure that the auto insurance world will be revolutionised once autonomous cars become the norm.” As the frequency of human errors—central to current auto insurance policies—diminishes, insurers will likely need to pivot towards insuring technology and the reliability of software rather than driver behaviour.</w:t>
      </w:r>
      <w:r/>
    </w:p>
    <w:p>
      <w:r/>
      <w:r>
        <w:t>Given Berkshire's substantial presence in auto insurance through Geico, adapting to these changes will be crucial for maintaining its leadership in the market. While Buffett has acknowledged the potential of technology, he remains committed to human judgement in decision-making roles. He has stated a preference for Jain’s extensive experience over any AI system in managing Berkshire’s insurance division, underscoring the importance of seasoned leadership amid technological growth.</w:t>
      </w:r>
      <w:r/>
    </w:p>
    <w:p>
      <w:r/>
      <w:r>
        <w:t>Berkshire Hathaway’s approach to artificial intelligence and the shifting auto insurance landscape exemplifies Buffett’s investment philosophy: a commitment to cautious adaptation, patience, and a steadfast focus on long-term value creation. As both AI and autonomous vehicle technologies continue to develop, Berkshire’s conservative strategy may prove as vital as the more aggressive tactics employed by its technology-centric competitors.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https://www.reuters.com/business/berkshires-jain-says-geico-has-made-rapid-strides-2025-05-03/</w:t>
        </w:r>
      </w:hyperlink>
      <w:r>
        <w:t xml:space="preserve"> - This article reports on Ajit Jain's statement at Berkshire Hathaway's 2025 annual meeting, highlighting Geico's significant progress in upgrading its technology to better align insurance rates with customer risk profiles, including advancements in telematics.</w:t>
      </w:r>
      <w:r/>
    </w:p>
    <w:p>
      <w:pPr>
        <w:pStyle w:val="ListNumber"/>
        <w:spacing w:line="240" w:lineRule="auto"/>
        <w:ind w:left="720"/>
      </w:pPr>
      <w:r/>
      <w:hyperlink r:id="rId11">
        <w:r>
          <w:rPr>
            <w:color w:val="0000EE"/>
            <w:u w:val="single"/>
          </w:rPr>
          <w:t>https://www.reuters.com/business/finance/berkshire-shareholder-seeks-committee-oversee-ai-buffetts-company-2025-01-07/</w:t>
        </w:r>
      </w:hyperlink>
      <w:r>
        <w:t xml:space="preserve"> - This piece discusses a shareholder proposal for Berkshire Hathaway to establish a committee of independent directors to oversee AI risks, emphasizing concerns about data leaks, privacy issues, and human-rights abuses.</w:t>
      </w:r>
      <w:r/>
    </w:p>
    <w:p>
      <w:pPr>
        <w:pStyle w:val="ListNumber"/>
        <w:spacing w:line="240" w:lineRule="auto"/>
        <w:ind w:left="720"/>
      </w:pPr>
      <w:r/>
      <w:hyperlink r:id="rId12">
        <w:r>
          <w:rPr>
            <w:color w:val="0000EE"/>
            <w:u w:val="single"/>
          </w:rPr>
          <w:t>https://www.fool.com/investing/2024/01/25/warren-buffetts-biggest-billion-ai-stocks/</w:t>
        </w:r>
      </w:hyperlink>
      <w:r>
        <w:t xml:space="preserve"> - This article details Berkshire Hathaway's investments in AI-related companies, including its holdings in Apple and Amazon, and discusses how these investments allow the company to partake in AI advancements without directly venturing into the more volatile AI startup landscape.</w:t>
      </w:r>
      <w:r/>
    </w:p>
    <w:p>
      <w:pPr>
        <w:pStyle w:val="ListNumber"/>
        <w:spacing w:line="240" w:lineRule="auto"/>
        <w:ind w:left="720"/>
      </w:pPr>
      <w:r/>
      <w:hyperlink r:id="rId13">
        <w:r>
          <w:rPr>
            <w:color w:val="0000EE"/>
            <w:u w:val="single"/>
          </w:rPr>
          <w:t>https://www.reinsurancene.ws/berkshire-hathaway-extends-partnership-with-zesty-ai/</w:t>
        </w:r>
      </w:hyperlink>
      <w:r>
        <w:t xml:space="preserve"> - This report covers Berkshire Hathaway Homestate Companies' expanded partnership with Zesty.ai to leverage its AI-powered wildfire risk model, Z-FIRE, across 12 states, enhancing risk assessment and rate setting.</w:t>
      </w:r>
      <w:r/>
    </w:p>
    <w:p>
      <w:pPr>
        <w:pStyle w:val="ListNumber"/>
        <w:spacing w:line="240" w:lineRule="auto"/>
        <w:ind w:left="720"/>
      </w:pPr>
      <w:r/>
      <w:hyperlink r:id="rId14">
        <w:r>
          <w:rPr>
            <w:color w:val="0000EE"/>
            <w:u w:val="single"/>
          </w:rPr>
          <w:t>https://www.fool.com/investing/2024/01/09/warren-buffetts-biggest-ai-bets-in-2024-is-in/</w:t>
        </w:r>
      </w:hyperlink>
      <w:r>
        <w:t xml:space="preserve"> - This article discusses Berkshire Hathaway's investment in Amazon, highlighting the company's AI initiatives and how Berkshire's stake allows it to benefit from AI advancements without directly investing in AI startups.</w:t>
      </w:r>
      <w:r/>
    </w:p>
    <w:p>
      <w:pPr>
        <w:pStyle w:val="ListNumber"/>
        <w:spacing w:line="240" w:lineRule="auto"/>
        <w:ind w:left="720"/>
      </w:pPr>
      <w:r/>
      <w:hyperlink r:id="rId11">
        <w:r>
          <w:rPr>
            <w:color w:val="0000EE"/>
            <w:u w:val="single"/>
          </w:rPr>
          <w:t>https://www.reuters.com/business/finance/berkshire-shareholder-seeks-committee-oversee-ai-buffetts-company-2025-01-07/</w:t>
        </w:r>
      </w:hyperlink>
      <w:r>
        <w:t xml:space="preserve"> - This piece discusses a shareholder proposal for Berkshire Hathaway to establish a committee of independent directors to oversee AI risks, emphasizing concerns about data leaks, privacy issues, and human-rights abuses.</w:t>
      </w:r>
      <w:r/>
    </w:p>
    <w:p>
      <w:pPr>
        <w:pStyle w:val="ListNumber"/>
        <w:spacing w:line="240" w:lineRule="auto"/>
        <w:ind w:left="720"/>
      </w:pPr>
      <w:r/>
      <w:hyperlink r:id="rId15">
        <w:r>
          <w:rPr>
            <w:color w:val="0000EE"/>
            <w:u w:val="single"/>
          </w:rPr>
          <w:t>https://news.google.com/rss/articles/CBMioAFBVV95cUxNdTdGQW51Z1FsTk15TEFwT1cwM0E3bDd6VHp3MXM4RzBiSjhYQVJORFI1NG1jLTV5ZXFzLUVnUVVjd1FJNjlnRThfM0swTHQ4Tk1PMHZQZ2E5dVNBMkFta1FXNHJ2ZWV6T0tZWENtYm0tTzdXV3RXNk45R2MwUWZ3ZjZCTV9aZTdYeXV4Z282QllIazI0bWRSX1lHM01oWnA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berkshires-jain-says-geico-has-made-rapid-strides-2025-05-03/" TargetMode="External"/><Relationship Id="rId11" Type="http://schemas.openxmlformats.org/officeDocument/2006/relationships/hyperlink" Target="https://www.reuters.com/business/finance/berkshire-shareholder-seeks-committee-oversee-ai-buffetts-company-2025-01-07/" TargetMode="External"/><Relationship Id="rId12" Type="http://schemas.openxmlformats.org/officeDocument/2006/relationships/hyperlink" Target="https://www.fool.com/investing/2024/01/25/warren-buffetts-biggest-billion-ai-stocks/" TargetMode="External"/><Relationship Id="rId13" Type="http://schemas.openxmlformats.org/officeDocument/2006/relationships/hyperlink" Target="https://www.reinsurancene.ws/berkshire-hathaway-extends-partnership-with-zesty-ai/" TargetMode="External"/><Relationship Id="rId14" Type="http://schemas.openxmlformats.org/officeDocument/2006/relationships/hyperlink" Target="https://www.fool.com/investing/2024/01/09/warren-buffetts-biggest-ai-bets-in-2024-is-in/" TargetMode="External"/><Relationship Id="rId15" Type="http://schemas.openxmlformats.org/officeDocument/2006/relationships/hyperlink" Target="https://news.google.com/rss/articles/CBMioAFBVV95cUxNdTdGQW51Z1FsTk15TEFwT1cwM0E3bDd6VHp3MXM4RzBiSjhYQVJORFI1NG1jLTV5ZXFzLUVnUVVjd1FJNjlnRThfM0swTHQ4Tk1PMHZQZ2E5dVNBMkFta1FXNHJ2ZWV6T0tZWENtYm0tTzdXV3RXNk45R2MwUWZ3ZjZCTV9aZTdYeXV4Z282QllIazI0bWRSX1lHM01oWnA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