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ambitious £15 trillion valuation faces test amid 30% stock plunge and growing scepticism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Tesla's stock experienced significant turbulence in 2025, reflecting a range of challenges facing the company. Despite a notable 30% decline in year-to-date stock value, CEO Elon Musk remains optimistic about Tesla's long-term prospects. Musk has boldly projected that Tesla's market capitalisation could eventually exceed that of the next five most valuable companies combined, setting an ambitious target of £15 trillion, which would require surpassing the current giants, Apple and Microsoft.</w:t>
      </w:r>
      <w:r/>
    </w:p>
    <w:p>
      <w:r/>
      <w:r>
        <w:t>In its Q1 2025 financial results, Tesla reported disappointing figures, with vehicle deliveries falling by 13%, marking the company’s worst performance in three years. Revenue also took a hit, decreasing by 9% to £19.3 billion, while non-GAAP net income plummeted by 40%. In light of these challenges, Musk is leaning heavily on plans centred around autonomous vehicles and humanoid robots, which he believes will catalyse future growth for the company.</w:t>
      </w:r>
      <w:r/>
    </w:p>
    <w:p>
      <w:r/>
      <w:r>
        <w:t>A key focus for Tesla is its forthcoming autonomous ridesharing service, termed Robotaxis, expected to launch in Austin by June 2025. Musk envisions that Tesla will dominate this market, projecting that the company could capture up to 99% of the fleet market share for Robotaxis. Industry analysts, such as Adam Jonas from Morgan Stanley, suggest that revenue from this service could soar to £84 billion by 2035, translating to approximately £93,800 in annual revenue for each vehicle operated.</w:t>
      </w:r>
      <w:r/>
    </w:p>
    <w:p>
      <w:r/>
      <w:r>
        <w:t>However, the current valuation of Tesla's stock raises concerns among investors. Trading at 130 times adjusted earnings, Tesla is considered highly overvalued, especially given that the market forecasts a 15% annual growth rate in adjusted earnings over the next five years. Analysts from Morgan Stanley indicate that if Musk successfully implements his self-driving vehicle and humanoid robot strategies, Tesla’s long-term market capitalisation may remain justified despite its current high valuation. They project that Tesla’s revenue could grow at a 20% annual rate over the next two decades, with autonomous services playing a crucial role in this expansion.</w:t>
      </w:r>
      <w:r/>
    </w:p>
    <w:p>
      <w:r/>
      <w:r>
        <w:t>The outlook among investors regarding Tesla is notably divided. Advocates of Musk’s vision view the potential for a fully autonomous vehicle landscape as a significant investment opportunity, while sceptics point to the company's financial difficulties and the current volatility in the market as substantial risks. As Tesla continues to focus on integrating autonomous technologies, the future remains uncertain regarding whether Musk’s ambitious valuation of £15 trillion will materialise or remain a distant aspiration.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https://www.reuters.com/sustainability/sustainable-finance-reporting/tesla-without-musk-board-faces-unique-challenge-whether-he-stays-or-goes-2025-05-01/</w:t>
        </w:r>
      </w:hyperlink>
      <w:r>
        <w:t xml:space="preserve"> - This article discusses Tesla's board reaffirming support for CEO Elon Musk amid concerns over his political affiliations and declining sales and profits, highlighting the challenges facing the company in 2025.</w:t>
      </w:r>
      <w:r/>
    </w:p>
    <w:p>
      <w:pPr>
        <w:pStyle w:val="ListNumber"/>
        <w:spacing w:line="240" w:lineRule="auto"/>
        <w:ind w:left="720"/>
      </w:pPr>
      <w:r/>
      <w:hyperlink r:id="rId11">
        <w:r>
          <w:rPr>
            <w:color w:val="0000EE"/>
            <w:u w:val="single"/>
          </w:rPr>
          <w:t>https://www.ft.com/content/60c778d4-9e1a-41e0-a1f4-8e0ba797954b</w:t>
        </w:r>
      </w:hyperlink>
      <w:r>
        <w:t xml:space="preserve"> - This piece reports on Tesla Chair Robyn Denholm denying reports that the board is seeking a new CEO to replace Elon Musk, emphasizing the board's confidence in Musk's leadership despite recent challenges.</w:t>
      </w:r>
      <w:r/>
    </w:p>
    <w:p>
      <w:pPr>
        <w:pStyle w:val="ListNumber"/>
        <w:spacing w:line="240" w:lineRule="auto"/>
        <w:ind w:left="720"/>
      </w:pPr>
      <w:r/>
      <w:hyperlink r:id="rId12">
        <w:r>
          <w:rPr>
            <w:color w:val="0000EE"/>
            <w:u w:val="single"/>
          </w:rPr>
          <w:t>https://www.reuters.com/business/autos-transportation/tesla-board-opened-search-ceo-succeed-elon-musk-wsj-reports-2025-05-01/</w:t>
        </w:r>
      </w:hyperlink>
      <w:r>
        <w:t xml:space="preserve"> - This article covers Tesla Chair Robyn Denholm's denial of reports that the board is searching for a new CEO to replace Elon Musk, reaffirming the board's confidence in Musk's leadership.</w:t>
      </w:r>
      <w:r/>
    </w:p>
    <w:p>
      <w:pPr>
        <w:pStyle w:val="ListNumber"/>
        <w:spacing w:line="240" w:lineRule="auto"/>
        <w:ind w:left="720"/>
      </w:pPr>
      <w:r/>
      <w:hyperlink r:id="rId13">
        <w:r>
          <w:rPr>
            <w:color w:val="0000EE"/>
            <w:u w:val="single"/>
          </w:rPr>
          <w:t>https://www.reuters.com/breakingviews/teslas-future-may-be-more-gm-than-omg-2025-03-04/</w:t>
        </w:r>
      </w:hyperlink>
      <w:r>
        <w:t xml:space="preserve"> - This analysis discusses Tesla's future challenges, including declining revenues and market share, and how the company's performance may increasingly mirror that of established carmaker General Motors.</w:t>
      </w:r>
      <w:r/>
    </w:p>
    <w:p>
      <w:pPr>
        <w:pStyle w:val="ListNumber"/>
        <w:spacing w:line="240" w:lineRule="auto"/>
        <w:ind w:left="720"/>
      </w:pPr>
      <w:r/>
      <w:hyperlink r:id="rId14">
        <w:r>
          <w:rPr>
            <w:color w:val="0000EE"/>
            <w:u w:val="single"/>
          </w:rPr>
          <w:t>https://apnews.com/article/b3118cbab69fbfaa3abcceb059ba8c58</w:t>
        </w:r>
      </w:hyperlink>
      <w:r>
        <w:t xml:space="preserve"> - This article examines how Donald Trump's support for Tesla and Elon Musk could potentially harm the company, despite initial positive reactions from investors, due to concerns over brand image and political associations.</w:t>
      </w:r>
      <w:r/>
    </w:p>
    <w:p>
      <w:pPr>
        <w:pStyle w:val="ListNumber"/>
        <w:spacing w:line="240" w:lineRule="auto"/>
        <w:ind w:left="720"/>
      </w:pPr>
      <w:r/>
      <w:hyperlink r:id="rId15">
        <w:r>
          <w:rPr>
            <w:color w:val="0000EE"/>
            <w:u w:val="single"/>
          </w:rPr>
          <w:t>https://fifthperson.com/tesla-crashed-50-in-2025/</w:t>
        </w:r>
      </w:hyperlink>
      <w:r>
        <w:t xml:space="preserve"> - This analysis explores how Tesla's early-mover advantage in the EV market has diminished as competitors have caught up, leading to a significant decline in Tesla's stock value in 2025.</w:t>
      </w:r>
      <w:r/>
    </w:p>
    <w:p>
      <w:pPr>
        <w:pStyle w:val="ListNumber"/>
        <w:spacing w:line="240" w:lineRule="auto"/>
        <w:ind w:left="720"/>
      </w:pPr>
      <w:r/>
      <w:hyperlink r:id="rId16">
        <w:r>
          <w:rPr>
            <w:color w:val="0000EE"/>
            <w:u w:val="single"/>
          </w:rPr>
          <w:t>https://news.google.com/rss/articles/CBMijwFBVV95cUxPbnVKNU1HYS1ROUhiTVpRNmF3VWpWci1Oa2hScmxxZUltdlU4YWQxMk4xSGU4dzdOT0h0MXlHMGZlWTlYVHczdWh0b3ZKcWk4aTRJLXRuX21JRElsVWRwNktYTVNKdXF6MmVzR1o3UmpVQlRsa010OXUzSWpvX0RyUW5oN3ZkbEtQN2RVQ1dzOA?oc=5&amp;hl=en-US&amp;gl=US&amp;ceid=US:en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sustainability/sustainable-finance-reporting/tesla-without-musk-board-faces-unique-challenge-whether-he-stays-or-goes-2025-05-01/" TargetMode="External"/><Relationship Id="rId11" Type="http://schemas.openxmlformats.org/officeDocument/2006/relationships/hyperlink" Target="https://www.ft.com/content/60c778d4-9e1a-41e0-a1f4-8e0ba797954b" TargetMode="External"/><Relationship Id="rId12" Type="http://schemas.openxmlformats.org/officeDocument/2006/relationships/hyperlink" Target="https://www.reuters.com/business/autos-transportation/tesla-board-opened-search-ceo-succeed-elon-musk-wsj-reports-2025-05-01/" TargetMode="External"/><Relationship Id="rId13" Type="http://schemas.openxmlformats.org/officeDocument/2006/relationships/hyperlink" Target="https://www.reuters.com/breakingviews/teslas-future-may-be-more-gm-than-omg-2025-03-04/" TargetMode="External"/><Relationship Id="rId14" Type="http://schemas.openxmlformats.org/officeDocument/2006/relationships/hyperlink" Target="https://apnews.com/article/b3118cbab69fbfaa3abcceb059ba8c58" TargetMode="External"/><Relationship Id="rId15" Type="http://schemas.openxmlformats.org/officeDocument/2006/relationships/hyperlink" Target="https://fifthperson.com/tesla-crashed-50-in-2025/" TargetMode="External"/><Relationship Id="rId16" Type="http://schemas.openxmlformats.org/officeDocument/2006/relationships/hyperlink" Target="https://news.google.com/rss/articles/CBMijwFBVV95cUxPbnVKNU1HYS1ROUhiTVpRNmF3VWpWci1Oa2hScmxxZUltdlU4YWQxMk4xSGU4dzdOT0h0MXlHMGZlWTlYVHczdWh0b3ZKcWk4aTRJLXRuX21JRElsVWRwNktYTVNKdXF6MmVzR1o3UmpVQlRsa010OXUzSWpvX0RyUW5oN3ZkbEtQN2RVQ1dz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