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 race intensifies as satellite congestion sparks fears of orbital cascade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Race for Space: Striving for Connectivity Amid Growing Cosmic Chaos</w:t>
      </w:r>
      <w:r/>
    </w:p>
    <w:p>
      <w:r/>
      <w:r>
        <w:t xml:space="preserve">The cosmos surrounding Earth has become increasingly congested, raising alarms among scientists and industry experts alike as technology firms vie for dominance in the realm of satellite internet. Currently, thousands of satellites orbit our planet, many of which operate in large groups, commonly referred to as constellations, geared towards providing enhanced communication and internet services. Among these, SpaceX's Starlink stands as the largest player with over 7,000 satellites operational since its inception in 2019. </w:t>
      </w:r>
      <w:r/>
    </w:p>
    <w:p>
      <w:r/>
      <w:r>
        <w:t xml:space="preserve">In a recent move to stake its claim in this competitive landscape, Amazon launched the initial 27 satellites for its Kuiper broadband internet constellation. This ambitious initiative seeks to establish a comprehensive network of 3,236 satellites capable of delivering global internet coverage. To remain compliant with U.S. regulatory requirements, Amazon faces a hurdle: it must deploy half of this planned constellation by mid-2026. While the company initially projected a 2024 launch date, delays have necessitated recalibration, but industry analysts remain optimistic about its long-term potential, noting Amazon's established infrastructure and partnerships for further launches. </w:t>
      </w:r>
      <w:r/>
    </w:p>
    <w:p>
      <w:r/>
      <w:r>
        <w:t>As these companies race to expand their services, the spectre of Kessler Syndrome looms large; this term describes a catastrophic scenario in which the density of satellites and debris in low-Earth orbit becomes so high that collisions trigger a chain reaction of further collisions. Dr. John Crassidis, a professor from the University of Buffalo, warns that without significant intervention, the risk of this ‘cascade effect’ becoming a reality is alarming. This impending crisis calls into question not just the future of satellite technology, but also our broader ambitions in space exploration.</w:t>
      </w:r>
      <w:r/>
    </w:p>
    <w:p>
      <w:r/>
      <w:r>
        <w:t>Concerns regarding orbital congestion are not new. Hugh Lewis, a professor at the University of Southampton and a former delegate to the UK Space Agency, stated that the issue has been on the radar for decades. The existing regulatory framework, he argued, struggles to keep pace with the rapid expansion of satellite deployments. The regulations intended to guide satellite altitudes and operational limits are often interpreted variably by different nations, leading to an uneven playing field in the arena of space governance.</w:t>
      </w:r>
      <w:r/>
    </w:p>
    <w:p>
      <w:r/>
      <w:r>
        <w:t>Compounding the problem is the growing inventory of space debris. According to a European Space Agency report, as of early 2025, more than 1.2 million debris fragments larger than one centimetre are currently orbiting the Earth, with around 50,000 exceeding ten centimetres. These debris pieces pose significant risks to both active satellites and human life aboard the International Space Station (ISS), which frequently conducts manoeuvres to avoid potential collisions. The concern extends beyond large debris; even small fragments present substantial threats, emphasising the urgent need for active debris management strategies.</w:t>
      </w:r>
      <w:r/>
    </w:p>
    <w:p>
      <w:r/>
      <w:r>
        <w:t xml:space="preserve">In response to these challenges, SpaceX has begun efforts to decommission older satellites. However, the implications of such actions on Earth’s atmosphere remain poorly understood, as debates around the environmental impact of re-entering satellites continue. Additionally, while regulations exist theoretically, as Dr. Jonathan McDowell from the Harvard-Smithsonian Center for Astrophysics pointed out, their practical application is somewhat vague, undermining efforts to maintain orbital safety. </w:t>
      </w:r>
      <w:r/>
    </w:p>
    <w:p>
      <w:r/>
      <w:r>
        <w:t>The urgent call for international treaties is echoed by the experts, who argue that collaborative frameworks are essential to mitigate the rapid growth of satellite constellations and resultant debris. As Dr. Crassidis articulated, “We need to get some treaties in place to slow down the growth” of satellite deployments, which he asserts is crucial for safeguarding the future utility of low-Earth orbit.</w:t>
      </w:r>
      <w:r/>
    </w:p>
    <w:p>
      <w:r/>
      <w:r>
        <w:t>The potential repercussions of uncontrolled satellite proliferation extend to the scientific community as well. With SpaceX accommodating astronomers' concerns over the brightness of its satellites, it highlights the broader impact of commercial ventures on astronomical observations. As NASA embarks on ambitious missions to the Moon and Mars, navigating through a landscape of growing satellite activity and debris presents additional hurdles for its research agendas.</w:t>
      </w:r>
      <w:r/>
    </w:p>
    <w:p>
      <w:r/>
      <w:r>
        <w:t>As the competitive dynamics of the satellite internet market evolve, it becomes increasingly clear that the intertwined fates of technological innovation and orbital sustainability demand a collaborative approach. With corporations racing against time, it remains to be seen whether they can reconcile their ambitions with the imperative to protect the shared domain of space.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[2]</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6 – </w:t>
      </w:r>
      <w:hyperlink r:id="rId13">
        <w:r>
          <w:rPr>
            <w:color w:val="0000EE"/>
            <w:u w:val="single"/>
          </w:rPr>
          <w:t>[4]</w:t>
        </w:r>
      </w:hyperlink>
      <w:r>
        <w:t xml:space="preserve">, </w:t>
      </w:r>
      <w:hyperlink r:id="rId15">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https://www.independent.co.uk/space/satellite-wars-space-exploration-research-b2742463.html</w:t>
        </w:r>
      </w:hyperlink>
      <w:r>
        <w:t xml:space="preserve"> - Please view link - unable to able to access data</w:t>
      </w:r>
      <w:r/>
    </w:p>
    <w:p>
      <w:pPr>
        <w:pStyle w:val="ListNumber"/>
        <w:spacing w:line="240" w:lineRule="auto"/>
        <w:ind w:left="720"/>
      </w:pPr>
      <w:r/>
      <w:hyperlink r:id="rId14">
        <w:r>
          <w:rPr>
            <w:color w:val="0000EE"/>
            <w:u w:val="single"/>
          </w:rPr>
          <w:t>https://www.theatlantic.com/technology/archive/2025/05/starlink-elon-musk-space-internet/682705/?utm_source=apple_news</w:t>
        </w:r>
      </w:hyperlink>
      <w:r>
        <w:t xml:space="preserve"> - Elon Musk's Starlink project has rapidly reshaped the space-based internet landscape, with over 7,000 satellites in orbit and millions of users globally. Launched by SpaceX, Starlink provides internet access in remote regions and conflict zones, giving Musk substantial geopolitical influence. SpaceX outpaces all competitors in satellite production and launches, with reusable rockets enabling frequent deployments. Comparisons are drawn to Sergei Korolev's early satellite dominance in the Soviet era. Starlink is now essential for both civilians and military operations, used in places like Ukraine and Gaza, and gaining favor from governments, including Italy's, over developing national alternatives.</w:t>
      </w:r>
      <w:r/>
    </w:p>
    <w:p>
      <w:pPr>
        <w:pStyle w:val="ListNumber"/>
        <w:spacing w:line="240" w:lineRule="auto"/>
        <w:ind w:left="720"/>
      </w:pPr>
      <w:r/>
      <w:hyperlink r:id="rId15">
        <w:r>
          <w:rPr>
            <w:color w:val="0000EE"/>
            <w:u w:val="single"/>
          </w:rPr>
          <w:t>https://www.ft.com/content/8ad2f8ef-8107-44e4-87ea-02e97d1f068d</w:t>
        </w:r>
      </w:hyperlink>
      <w:r>
        <w:t xml:space="preserve"> - A correction has been issued regarding Amazon's Kuiper satellite project. An earlier article dated April 30 mistakenly stated that the Federal Communications Commission (FCC) required Amazon to launch half of its planned satellite constellation by July 2025. The correct deadline set by the FCC is July 2026. This clarification ensures accurate information about the timeline of Amazon’s efforts to deploy its satellite internet initiative.</w:t>
      </w:r>
      <w:r/>
    </w:p>
    <w:p>
      <w:pPr>
        <w:pStyle w:val="ListNumber"/>
        <w:spacing w:line="240" w:lineRule="auto"/>
        <w:ind w:left="720"/>
      </w:pPr>
      <w:r/>
      <w:hyperlink r:id="rId13">
        <w:r>
          <w:rPr>
            <w:color w:val="0000EE"/>
            <w:u w:val="single"/>
          </w:rPr>
          <w:t>https://www.livescience.com/space/its-time-to-clean-up-space-junk-before-orbits-become-unusable-according-to-new-esa-report</w:t>
        </w:r>
      </w:hyperlink>
      <w:r>
        <w:t xml:space="preserve"> - A recent European Space Agency (ESA) report warns that Earth’s orbits could become unusable due to escalating space debris. As of April 2025, over 1.2 million debris fragments larger than 1 cm are in orbit, with more than 50,000 exceeding 10 cm. Even tiny objects can damage satellites or the International Space Station, and larger debris can destroy spacecraft entirely. Despite increasing adoption of standards to reduce debris, ESA says the risk of collisions will persist unless active removal begins. The problem is worsened by growing satellite launches, notably small spacecraft in commercial constellations. Debris perpetuates itself through collisions, creating smaller, high-speed fragments in a process known as Kessler syndrome. Current rates of atmospheric re-entry are insufficient to offset the debris buildup. ESA now advises that spacecraft be designed to burn up within five years post-mission—down from the previous 25-year guideline—and plans to launch the ClearSpace-1 mission in 2028 to demonstrate active debris removal. Without intervention, the report cautions, key orbital zones may become unsafe for use.</w:t>
      </w:r>
      <w:r/>
    </w:p>
    <w:p>
      <w:pPr>
        <w:pStyle w:val="ListNumber"/>
        <w:spacing w:line="240" w:lineRule="auto"/>
        <w:ind w:left="720"/>
      </w:pPr>
      <w:r/>
      <w:hyperlink r:id="rId11">
        <w:r>
          <w:rPr>
            <w:color w:val="0000EE"/>
            <w:u w:val="single"/>
          </w:rPr>
          <w:t>https://www.reuters.com/business/media-telecom/amazon-launches-first-kuiper-internet-satellites-taking-starlink-2025-04-28/</w:t>
        </w:r>
      </w:hyperlink>
      <w:r>
        <w:t xml:space="preserve"> - Amazon has launched the first 27 satellites for its Kuiper broadband internet constellation, marking the beginning of a $10 billion initiative to provide global internet coverage and rival SpaceX’s Starlink. The satellites, part of a planned 3,236-satellite constellation, were carried into low-Earth orbit via a United Launch Alliance Atlas V rocket from Cape Canaveral. Initially expected in early 2024, the launch was delayed over a year. Amazon must deploy half the constellation by mid-2026 to meet U.S. FCC requirements, though analysts anticipate the company may request an extension. Project Kuiper aims to address connectivity gaps in rural areas and leverage Amazon’s existing cloud computing infrastructure. Despite a late start compared to SpaceX's Starlink, which has deployed over 8,000 satellites and serves over 5 million users, Amazon is confident about Kuiper’s potential. Jeff Bezos expressed optimism, stating there's room for multiple successful players in the market. Amazon plans to begin customer service later in 2025 and unveiled consumer terminals priced under $400. It has secured 83 rocket launches through partnerships, including with ULA, Arianespace, and Blue Origin. The Kuiper project is Amazon’s bold move into satellite internet, targeting both commercial and defense sectors.</w:t>
      </w:r>
      <w:r/>
    </w:p>
    <w:p>
      <w:pPr>
        <w:pStyle w:val="ListNumber"/>
        <w:spacing w:line="240" w:lineRule="auto"/>
        <w:ind w:left="720"/>
      </w:pPr>
      <w:r/>
      <w:hyperlink r:id="rId10">
        <w:r>
          <w:rPr>
            <w:color w:val="0000EE"/>
            <w:u w:val="single"/>
          </w:rPr>
          <w:t>https://apnews.com/article/1a1c53a6a44f3f9bd9426bb1f56405c9</w:t>
        </w:r>
      </w:hyperlink>
      <w:r>
        <w:t xml:space="preserve"> - On April 28, 2025, Amazon launched its first set of 27 Project Kuiper internet satellites into orbit aboard a United Launch Alliance Atlas V rocket from Cape Canaveral, Florida. This marks Amazon’s entry into the satellite broadband market, aiming to compete with SpaceX’s Starlink, which has already launched more than 8,000 satellites since 2019. The Project Kuiper constellation is planned to include over 3,200 satellites, designed to deliver high-speed, affordable global internet coverage. The satellites are coated with a reflective film to minimize their impact on astronomical observations, addressing concerns from the astronomy community. Amazon had previously launched two test satellites in 2023 and has made significant upgrades in the latest batch. The company has secured multiple launch contracts with United Launch Alliance and Blue Origin, the latter founded by Amazon’s Jeff Bezos. The satellites are expected to orbit at around 400 miles (630 kilometers), slightly higher than many Starlink satellites. Project officials emphasized that in-flight operations provide critical learning opportunities despite ground testing. This launch faced delays due to weather but was successfully rescheduled and marks the beginning of Amazon’s ambitious satellite-based internet initiative.</w:t>
      </w:r>
      <w:r/>
    </w:p>
    <w:p>
      <w:pPr>
        <w:pStyle w:val="ListNumber"/>
        <w:spacing w:line="240" w:lineRule="auto"/>
        <w:ind w:left="720"/>
      </w:pPr>
      <w:r/>
      <w:hyperlink r:id="rId12">
        <w:r>
          <w:rPr>
            <w:color w:val="0000EE"/>
            <w:u w:val="single"/>
          </w:rPr>
          <w:t>https://www.space.com/kessler-syndrome-space-debris</w:t>
        </w:r>
      </w:hyperlink>
      <w:r>
        <w:t xml:space="preserve"> - The Kessler Syndrome is named after former NASA scientist Donald Kessler, who laid out the basic idea in a seminal 1978 paper. In that study, titled 'Collision Frequency of Artificial Satellites: The Creation of a Debris Belt,' Kessler and co-author Burton Cour-Palais noted that the likelihood of satellite collisions increases as more and more spacecraft are lofted to orbit. And each such smashup would have an outsized impact on the orbital environment. 'Satellite collisions would produce orbiting fragments, each of which would increase the probability of further collisions, leading to the growth of a belt of debris around the Earth,' the duo wrote. 'The debris flux in such an Earth-orbiting belt could exceed the natural meteoroid flux, affecting future spacecraft designs.' The Kessler Syndrome describes, and warns of, a cascade of orbital debris that could potentially hinder humanity's space ambitions and activities down the road. These objects pose more than just a hypothetical threat. From 1999 to May 2021, for example, the ISS conducted 29 debris-avoiding maneuvers, including three in 2020 alone, according to NASA officials. And that number continues to grow; the station performed another such move in November 2021, for example. Many of the smaller pieces of space junk were spawned by the explosion of spent rocket bodies in orbit, but others were more actively emplaced. In January 2007, for instance, China intentionally destroyed one of its defunct weather satellites in a much-criticized test of anti-satellite technology that generated more than 3,000 tracked debris objects and perhaps 32,000 others too small to be detected. The vast majority of that junk remains in orbit today, experts say. Spacecraft have also collided with each other on orbit. The most famous such incident occurred in February 2009, when Russia's defunct Kosmos 2251 satellite slammed into the operational communications craft Iridium 33, producing nearly 2,000 pieces of debris bigger than a softball. That 2009 smashup might be evidence that the Kessler Syndrome is already upon us, though a cataclysm of 'Gravity' proportions is still a long way off. 'The cascade process can be more accurately thought of as continuous and as already started, where each collision or explosion in orbit slowly results in an increase in the frequency of future collisions,' Kessler told Space Safety Magazine in 2012.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space/satellite-wars-space-exploration-research-b2742463.html" TargetMode="External"/><Relationship Id="rId10" Type="http://schemas.openxmlformats.org/officeDocument/2006/relationships/hyperlink" Target="https://apnews.com/article/1a1c53a6a44f3f9bd9426bb1f56405c9" TargetMode="External"/><Relationship Id="rId11" Type="http://schemas.openxmlformats.org/officeDocument/2006/relationships/hyperlink" Target="https://www.reuters.com/business/media-telecom/amazon-launches-first-kuiper-internet-satellites-taking-starlink-2025-04-28/" TargetMode="External"/><Relationship Id="rId12" Type="http://schemas.openxmlformats.org/officeDocument/2006/relationships/hyperlink" Target="https://www.space.com/kessler-syndrome-space-debris" TargetMode="External"/><Relationship Id="rId13" Type="http://schemas.openxmlformats.org/officeDocument/2006/relationships/hyperlink" Target="https://www.livescience.com/space/its-time-to-clean-up-space-junk-before-orbits-become-unusable-according-to-new-esa-report" TargetMode="External"/><Relationship Id="rId14" Type="http://schemas.openxmlformats.org/officeDocument/2006/relationships/hyperlink" Target="https://www.theatlantic.com/technology/archive/2025/05/starlink-elon-musk-space-internet/682705/?utm_source=apple_news" TargetMode="External"/><Relationship Id="rId15" Type="http://schemas.openxmlformats.org/officeDocument/2006/relationships/hyperlink" Target="https://www.ft.com/content/8ad2f8ef-8107-44e4-87ea-02e97d1f068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