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maritime data sets new course for predictive commodity trading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commodity trading sector is witnessing a transformative evolution, as articulated by Philippe Pagnotta, Senior Product Manager at Veson Nautical, during the recent Commodity Trading Week Europe conference in London. In a panel discussion focused on innovation and artificial intelligence, Pagnotta highlighted the crucial role of quality maritime data in pivoting traders from traditional reactive decision-making processes to a more predictive intelligence framework.</w:t>
      </w:r>
      <w:r/>
    </w:p>
    <w:p>
      <w:r/>
      <w:r>
        <w:t>Pagnotta stated that the integration of artificial intelligence is rapidly becoming essential in commodity trading. He remarked, “We’re entering a new era where technology is no longer experimental… AI is helping firms shift from reactive decision making to making calculated predictions based on AI modelling of quality data.” This shift is not merely a trend but a necessary evolution in a sector marked by increasing volatility and complexity.</w:t>
      </w:r>
      <w:r/>
    </w:p>
    <w:p>
      <w:r/>
      <w:r>
        <w:t>The adaptation of AI and machine learning is reflective of the strategic moves seen in the finance world, particularly among quantitative hedge funds a decade ago. Pagnotta noted that today’s commodity and energy trading firms are adopting similar methodologies, where the application of big data analytics holds the key to gaining a competitive advantage. “There isn’t even a comparison that comes close to what AI can help skilled traders achieve,” he asserted, emphasising the newfound precision in forecasting and risk modelling that surpasses traditional methods reliant on human intuition and spreadsheets.</w:t>
      </w:r>
      <w:r/>
    </w:p>
    <w:p>
      <w:r/>
      <w:r>
        <w:t>One pivotal aspect of this transformation is Veson Nautical’s recent acquisition of Shipfix, a collaborative data platform tailored for the maritime and trade sectors. This strategic move aims to bolster Veson’s data analytics capabilities and integrate their existing solutions within a more comprehensive ecosystem, enhancing the workflow across the maritime value chain. By amalgamating internal and external communication tools, Veson positions itself at the forefront of maritime commerce, streamlining processes to clinch efficiency and clarity in data management.</w:t>
      </w:r>
      <w:r/>
    </w:p>
    <w:p>
      <w:r/>
      <w:r>
        <w:t>Pagnotta elaborated on the advantages presented by the integration of maritime data in training advanced trading algorithms. These enhancements allow for greater agility and responsiveness within commodity trading desks, enabling them to anticipate market fluctuations, manage freight availability, and navigate price volatility with greater accuracy. Veson’s AI-driven tools process vast amounts of unstructured data, including emails and documents, to create structured insights that expedite decision-making processes.</w:t>
      </w:r>
      <w:r/>
    </w:p>
    <w:p>
      <w:r/>
      <w:r>
        <w:t>Moreover, the recent Strategic Technology Agreement between Veson and Cargill illustrates the growing reliance on AI-driven collaborative solutions. By affording Cargill’s Ocean Transportation business broader access to Veson’s advanced data intelligence, this partnership seeks to streamline their technology framework while promoting sustainability and innovation in global shipping operations. The collaboration aligns with Veson’s ambition to enhance overall operational efficiency and adaptability to market demands.</w:t>
      </w:r>
      <w:r/>
    </w:p>
    <w:p>
      <w:r/>
      <w:r>
        <w:t xml:space="preserve">As the global trading landscape shifts, Pagnotta emphasised the imperative for firms to adopt AI as an integral part of their operational fabric—not simply as a supplementary tool. “The firms that embrace AI as a core capability… are the ones that will lead in the next decade of global trade,” he concluded. This sentiment encapsulates the urgency of the current moment in commodity trading: adapt or risk obsolescence in an increasingly data-driven marketplace. </w:t>
      </w:r>
      <w:r/>
    </w:p>
    <w:p>
      <w:r/>
      <w:r>
        <w:t xml:space="preserve">Ultimately, the future of commodity trading hinges on the successful integration of advanced technologies and data analytics. Companies like Veson Nautical are paving the way for a more responsive and innovative trading environment, signalling a seismic shift that could redefine the industry's landscape for years to come.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 6</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 xml:space="preserve">Paragraph 4 </w:t>
      </w:r>
      <w:r/>
    </w:p>
    <w:p>
      <w:pPr>
        <w:pStyle w:val="ListNumber"/>
        <w:spacing w:line="240" w:lineRule="auto"/>
        <w:ind w:left="720"/>
      </w:pPr>
      <w:r/>
      <w:r>
        <w:t>Not used</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https://cyprusshippingnews.com/2025/05/12/veson-nautical-ai-transforming-commodity-trading-from-reactive-decision-making-to-predictive-intelligence/</w:t>
        </w:r>
      </w:hyperlink>
      <w:r>
        <w:t xml:space="preserve"> - Please view link - unable to able to access data</w:t>
      </w:r>
      <w:r/>
    </w:p>
    <w:p>
      <w:pPr>
        <w:pStyle w:val="ListBullet"/>
        <w:spacing w:line="240" w:lineRule="auto"/>
        <w:ind w:left="720"/>
      </w:pPr>
      <w:r/>
      <w:hyperlink r:id="rId11">
        <w:r>
          <w:rPr>
            <w:color w:val="0000EE"/>
            <w:u w:val="single"/>
          </w:rPr>
          <w:t>https://www.shipfix.com/press-releases/veson-nautical-extends-data-analytics-and-collaboration-capabilities-with-acquisition-of-shipfix</w:t>
        </w:r>
      </w:hyperlink>
      <w:r>
        <w:t xml:space="preserve"> - Veson Nautical has acquired Shipfix, a collaborative data platform for the maritime and trade sectors, to enhance its data analytics and collaboration capabilities. This acquisition aims to strengthen Veson's data position, AI expertise, and workflow optimization across the value chain, integrating internal and external communication tools into the IMOS Platform to further its vision of propelling maritime commerce.</w:t>
      </w:r>
      <w:r/>
    </w:p>
    <w:p>
      <w:pPr>
        <w:pStyle w:val="ListBullet"/>
        <w:spacing w:line="240" w:lineRule="auto"/>
        <w:ind w:left="720"/>
      </w:pPr>
      <w:r/>
      <w:hyperlink r:id="rId12">
        <w:r>
          <w:rPr>
            <w:color w:val="0000EE"/>
            <w:u w:val="single"/>
          </w:rPr>
          <w:t>https://www.globenewswire.com/news-release/2025/03/05/3037281/0/en/Veson-Nautical-and-Cargill-expand-long-standing-partnership-with-Strategic-Technology-Agreement.html</w:t>
        </w:r>
      </w:hyperlink>
      <w:r>
        <w:t xml:space="preserve"> - Veson Nautical and Cargill have expanded their longstanding partnership through a Strategic Technology Agreement, providing Cargill's Ocean Transportation business with broad access to Veson's portfolio, including data intelligence capabilities and the AI-enabled collaborative workflow solution Shipfix. This collaboration aims to simplify Cargill's technology ecosystem while driving efficiency, sustainability, and innovation across its global shipping operations.</w:t>
      </w:r>
      <w:r/>
    </w:p>
    <w:p>
      <w:pPr>
        <w:pStyle w:val="ListBullet"/>
        <w:spacing w:line="240" w:lineRule="auto"/>
        <w:ind w:left="720"/>
      </w:pPr>
      <w:r/>
      <w:hyperlink r:id="rId13">
        <w:r>
          <w:rPr>
            <w:color w:val="0000EE"/>
            <w:u w:val="single"/>
          </w:rPr>
          <w:t>https://veson.com/industry-solutions/commodity-trader/</w:t>
        </w:r>
      </w:hyperlink>
      <w:r>
        <w:t xml:space="preserve"> - Veson Nautical offers the Veson IMOS Platform, a digital solution for global commodities and cargoes, enabling commodity traders to maximize efficiency, manage exposure, and maintain visibility worldwide. The platform provides end-to-end visibility, market-linked data, and seamless system integrations to optimize marine freight management, addressing challenges such as exposure assessment, P&amp;L visibility, data access, and system integration.</w:t>
      </w:r>
      <w:r/>
    </w:p>
    <w:p>
      <w:pPr>
        <w:pStyle w:val="ListBullet"/>
        <w:spacing w:line="240" w:lineRule="auto"/>
        <w:ind w:left="720"/>
      </w:pPr>
      <w:r/>
      <w:hyperlink r:id="rId14">
        <w:r>
          <w:rPr>
            <w:color w:val="0000EE"/>
            <w:u w:val="single"/>
          </w:rPr>
          <w:t>https://veson.com/</w:t>
        </w:r>
      </w:hyperlink>
      <w:r>
        <w:t xml:space="preserve"> - Veson Nautical is a global leader in maritime freight management solutions, empowering organizations to navigate complexity in the maritime industry. By combining trusted maritime data with purpose-built workflows, Veson enables clients to manage risk and maximize profit, serving over 38,000 users across 2,400 companies in more than 100 countries, including major oil and gas firms and commodity trading companies.</w:t>
      </w:r>
      <w:r/>
    </w:p>
    <w:p>
      <w:pPr>
        <w:pStyle w:val="ListBullet"/>
        <w:spacing w:line="240" w:lineRule="auto"/>
        <w:ind w:left="720"/>
      </w:pPr>
      <w:r/>
      <w:hyperlink r:id="rId15">
        <w:r>
          <w:rPr>
            <w:color w:val="0000EE"/>
            <w:u w:val="single"/>
          </w:rPr>
          <w:t>https://www.vesselsvalue.com/press-releases/veson-nautical-announces-intent-to-acquire-vesselsvalue/</w:t>
        </w:r>
      </w:hyperlink>
      <w:r>
        <w:t xml:space="preserve"> - Veson Nautical has announced its intent to acquire VesselsValue, a leading vessel valuation provider with a proprietary data set and extensive modeling capabilities. This acquisition aims to strengthen Veson's vision of being the standard platform that propels maritime commerce, adding a market-leading company and brand to its portfolio and bringing onboard a team dedicated to the maritime industry.</w:t>
      </w:r>
      <w:r/>
    </w:p>
    <w:p>
      <w:pPr>
        <w:pStyle w:val="ListBullet"/>
        <w:spacing w:line="240" w:lineRule="auto"/>
        <w:ind w:left="720"/>
      </w:pPr>
      <w:r/>
      <w:hyperlink r:id="rId16">
        <w:r>
          <w:rPr>
            <w:color w:val="0000EE"/>
            <w:u w:val="single"/>
          </w:rPr>
          <w:t>https://veson.com/data-intelligence/</w:t>
        </w:r>
      </w:hyperlink>
      <w:r>
        <w:t xml:space="preserve"> - Veson Nautical emphasizes the importance of data intelligence in the commercial maritime shipping industry, enabling stakeholders to make better, faster decisions. By providing streamlined data access and a complete picture of historical data, Veson empowers maritime stakeholders to avoid decisions based on individual knowledge and instead tap into standardized, contextualized data to make stronger, data-driven decisions.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yprusshippingnews.com/2025/05/12/veson-nautical-ai-transforming-commodity-trading-from-reactive-decision-making-to-predictive-intelligence/" TargetMode="External"/><Relationship Id="rId11" Type="http://schemas.openxmlformats.org/officeDocument/2006/relationships/hyperlink" Target="https://www.shipfix.com/press-releases/veson-nautical-extends-data-analytics-and-collaboration-capabilities-with-acquisition-of-shipfix" TargetMode="External"/><Relationship Id="rId12" Type="http://schemas.openxmlformats.org/officeDocument/2006/relationships/hyperlink" Target="https://www.globenewswire.com/news-release/2025/03/05/3037281/0/en/Veson-Nautical-and-Cargill-expand-long-standing-partnership-with-Strategic-Technology-Agreement.html" TargetMode="External"/><Relationship Id="rId13" Type="http://schemas.openxmlformats.org/officeDocument/2006/relationships/hyperlink" Target="https://veson.com/industry-solutions/commodity-trader/" TargetMode="External"/><Relationship Id="rId14" Type="http://schemas.openxmlformats.org/officeDocument/2006/relationships/hyperlink" Target="https://veson.com/" TargetMode="External"/><Relationship Id="rId15" Type="http://schemas.openxmlformats.org/officeDocument/2006/relationships/hyperlink" Target="https://www.vesselsvalue.com/press-releases/veson-nautical-announces-intent-to-acquire-vesselsvalue/" TargetMode="External"/><Relationship Id="rId16" Type="http://schemas.openxmlformats.org/officeDocument/2006/relationships/hyperlink" Target="https://veson.com/data-intellig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