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Viral tweet on Al Gore sparks fresh link between internet culture and crypto market momentum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surge of engagement surrounding a viral tweet by Akshat_Maelstrom, which humorously highlights Al Gore's historical association with the internet's development, has sparked more than mere nostalgia; it has opened up a nuanced discussion about the interconnectedness of internet culture, technological narratives, and market sentiment, particularly in the realms of cryptocurrency and tech stocks. While the tweet itself may appear light-hearted, it serves as a portal into a deeper exploration of how cultural touchstones shape financial markets.</w:t>
      </w:r>
      <w:r/>
    </w:p>
    <w:p>
      <w:r/>
      <w:r>
        <w:t>As of mid-May 2025, the performance of the tech-heavy NASDAQ index indicated a broader market sentiment that aligns closely with the ongoing technological innovations. On May 14, 2025, the NASDAQ experienced a slight increase of 0.3%, closing at 18,450 points. This uptick suggests that investors remain optimistic about technology's role in the economy. Concurrently, Bitcoin traded at $62,350, reflecting a modest increase of 1.2%, while Ethereum also saw gains, trading at $2,980. Such movements are not mere coincidences; they highlight an emerging synergy between technology stocks and digital assets, driven largely by the narratives that resonate with today’s investors.</w:t>
      </w:r>
      <w:r/>
    </w:p>
    <w:p>
      <w:r/>
      <w:r>
        <w:t>Al Gore's contributions to internet accessibility, notably through initiatives such as the High-Performance Computing Act of 1991, have been pivotal in shaping the digital landscape we navigate today. This legislation, often referred to as the "Gore Bill," secured substantial funding aimed at developing the National Information Infrastructure (NII), laying the groundwork for the internet's expansion and its eventual integration into daily life. This historical context enriches our understanding of the ongoing dialogues about modern technology and its effects on markets.</w:t>
      </w:r>
      <w:r/>
    </w:p>
    <w:p>
      <w:r/>
      <w:r>
        <w:t>The correlation between cultural narratives and trading behaviour has become increasingly evident, particularly in the crypto space. On the same day as the viral tweet, Bitcoin's trading volume surged by 8%, hitting $1.2 billion on Binance, an increase attributed to investor interest potentially driven by social media trends and the broader influence of digital culture. Such trading momentum hints at retail traders' responsiveness to online buzz, which has often proved to be a double-edged sword.</w:t>
      </w:r>
      <w:r/>
    </w:p>
    <w:p>
      <w:r/>
      <w:r>
        <w:t>Investors looking to profit from this interconnected landscape may find opportunities in AI and blockchain tokens, which have shown resilience amid fluctuating market conditions. For example, Render Token experienced a 3.4% increase, reflecting a growing interest in assets closely tied to technological innovation. Technical indicators further support this bullish sentiment; Bitcoin's Relative Strength Index (RSI) stood at 58, suggesting a neutral-to-bullish trend, while Ethereum's Moving Average Convergence Divergence (MACD) indicated a bullish crossover, signalling possible further growth.</w:t>
      </w:r>
      <w:r/>
    </w:p>
    <w:p>
      <w:r/>
      <w:r>
        <w:t xml:space="preserve">In analysing the movement of institutional capital, a notable 10% increase in Bitcoin ETF inflows reached $150 million, further emphasising how traditional finance increasingly intersects with the emerging crypto market during periods of optimism. The wave of cultural narratives spurred by events, like the tweet about Al Gore, can trigger significant movements in both tech stocks and cryptocurrencies, allowing for potential arbitrage opportunities. </w:t>
      </w:r>
      <w:r/>
    </w:p>
    <w:p>
      <w:r/>
      <w:r>
        <w:t>The vibrant interplay between meme-driven investor sentiment and market dynamics encourages traders to employ both qualitative and quantitative strategies. By monitoring shifts in social media sentiment on platforms like Twitter, traders may find actionable insights that precede market movements. The cross-pollination of tech stocks, such as Coinbase Global, which saw its shares rise by 1.8%, further exemplifies this trend, as institutional investors navigate both sectors in response to shared narratives.</w:t>
      </w:r>
      <w:r/>
    </w:p>
    <w:p>
      <w:r/>
      <w:r>
        <w:t>In summary, what might seem like a trivial social media moment becomes emblematic of the broader currents shaping market sentiment across both tech stocks and cryptocurrencies. The influence of historical figures, cultural references, and technological narratives cannot be underestimated; they collectively enhance the trading landscape, underscoring the importance of staying attuned to both market indicators and cultural zeitgeists. As we move deeper into 2025, traders and investors would do well to leverage these insights, adopting a holistic approach that encompasses both the whims of social media and the rigor of technical analysis.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Summary from </w:t>
      </w:r>
      <w:hyperlink r:id="rId9">
        <w:r>
          <w:rPr>
            <w:color w:val="0000EE"/>
            <w:u w:val="single"/>
          </w:rPr>
          <w:t>[1]</w:t>
        </w:r>
      </w:hyperlink>
      <w:r/>
    </w:p>
    <w:p>
      <w:pPr>
        <w:pStyle w:val="ListNumber"/>
        <w:spacing w:line="240" w:lineRule="auto"/>
        <w:ind w:left="720"/>
      </w:pPr>
      <w:r/>
      <w:r>
        <w:t xml:space="preserve">Summary from </w:t>
      </w:r>
      <w:hyperlink r:id="rId10">
        <w:r>
          <w:rPr>
            <w:color w:val="0000EE"/>
            <w:u w:val="single"/>
          </w:rPr>
          <w:t>[2]</w:t>
        </w:r>
      </w:hyperlink>
      <w:r/>
    </w:p>
    <w:p>
      <w:pPr>
        <w:pStyle w:val="ListNumber"/>
        <w:spacing w:line="240" w:lineRule="auto"/>
        <w:ind w:left="720"/>
      </w:pPr>
      <w:r/>
      <w:r>
        <w:t xml:space="preserve">Summary from </w:t>
      </w:r>
      <w:hyperlink r:id="rId11">
        <w:r>
          <w:rPr>
            <w:color w:val="0000EE"/>
            <w:u w:val="single"/>
          </w:rPr>
          <w:t>[3]</w:t>
        </w:r>
      </w:hyperlink>
      <w:r/>
    </w:p>
    <w:p>
      <w:pPr>
        <w:pStyle w:val="ListNumber"/>
        <w:spacing w:line="240" w:lineRule="auto"/>
        <w:ind w:left="720"/>
      </w:pPr>
      <w:r/>
      <w:r>
        <w:t xml:space="preserve">Summary from </w:t>
      </w:r>
      <w:hyperlink r:id="rId12">
        <w:r>
          <w:rPr>
            <w:color w:val="0000EE"/>
            <w:u w:val="single"/>
          </w:rPr>
          <w:t>[4]</w:t>
        </w:r>
      </w:hyperlink>
      <w:r/>
    </w:p>
    <w:p>
      <w:pPr>
        <w:pStyle w:val="ListNumber"/>
        <w:spacing w:line="240" w:lineRule="auto"/>
        <w:ind w:left="720"/>
      </w:pPr>
      <w:r/>
      <w:r>
        <w:t xml:space="preserve">Summary from </w:t>
      </w:r>
      <w:hyperlink r:id="rId13">
        <w:r>
          <w:rPr>
            <w:color w:val="0000EE"/>
            <w:u w:val="single"/>
          </w:rPr>
          <w:t>[5]</w:t>
        </w:r>
      </w:hyperlink>
      <w:r/>
    </w:p>
    <w:p>
      <w:pPr>
        <w:pStyle w:val="ListNumber"/>
        <w:spacing w:line="240" w:lineRule="auto"/>
        <w:ind w:left="720"/>
      </w:pPr>
      <w:r/>
      <w:r>
        <w:t xml:space="preserve">Summary from </w:t>
      </w:r>
      <w:hyperlink r:id="rId14">
        <w:r>
          <w:rPr>
            <w:color w:val="0000EE"/>
            <w:u w:val="single"/>
          </w:rPr>
          <w:t>[6]</w:t>
        </w:r>
      </w:hyperlink>
      <w:r/>
    </w:p>
    <w:p>
      <w:pPr>
        <w:pStyle w:val="ListNumber"/>
        <w:spacing w:line="240" w:lineRule="auto"/>
        <w:ind w:left="720"/>
      </w:pPr>
      <w:r/>
      <w:r>
        <w:t xml:space="preserve">Summary from </w:t>
      </w:r>
      <w:hyperlink r:id="rId9">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https://blockchain.news/flashnews/viral-tweet-highlights-al-gore-s-internet-invention-social-media-trends-and-crypto-market-sentiment-analysis-2025</w:t>
        </w:r>
      </w:hyperlink>
      <w:r>
        <w:t xml:space="preserve"> - Please view link - unable to able to access data</w:t>
      </w:r>
      <w:r/>
    </w:p>
    <w:p>
      <w:pPr>
        <w:pStyle w:val="ListBullet"/>
        <w:spacing w:line="240" w:lineRule="auto"/>
        <w:ind w:left="720"/>
      </w:pPr>
      <w:r/>
      <w:hyperlink r:id="rId10">
        <w:r>
          <w:rPr>
            <w:color w:val="0000EE"/>
            <w:u w:val="single"/>
          </w:rPr>
          <w:t>https://www.internethalloffame.org/inductee/al-gore/</w:t>
        </w:r>
      </w:hyperlink>
      <w:r>
        <w:t xml:space="preserve"> - This page from the Internet Hall of Fame details Al Gore's significant contributions to the expansion and public accessibility of the internet. It highlights his role in sponsoring legislation that funded the development of the National Information Infrastructure, often referred to as the 'Information Superhighway.' The page also notes his early interest in computers and his efforts to connect classrooms to the internet by the year 2000.</w:t>
      </w:r>
      <w:r/>
    </w:p>
    <w:p>
      <w:pPr>
        <w:pStyle w:val="ListBullet"/>
        <w:spacing w:line="240" w:lineRule="auto"/>
        <w:ind w:left="720"/>
      </w:pPr>
      <w:r/>
      <w:hyperlink r:id="rId11">
        <w:r>
          <w:rPr>
            <w:color w:val="0000EE"/>
            <w:u w:val="single"/>
          </w:rPr>
          <w:t>https://www.washingtonpost.com/news/fact-checker/wp/2013/11/04/a-cautionary-tale-for-politicians-al-gore-and-the-invention-of-the-internet//</w:t>
        </w:r>
      </w:hyperlink>
      <w:r>
        <w:t xml:space="preserve"> - This article from The Washington Post examines the controversy surrounding Al Gore's statement about his role in creating the internet. It discusses the High-Performance Computing and Communications Act of 1991, known as the 'Gore Bill,' which allocated $600 million for high-performance computing and contributed to the development of the National Information Infrastructure. The article also addresses the misinterpretation of Gore's statement and its impact on political discourse.</w:t>
      </w:r>
      <w:r/>
    </w:p>
    <w:p>
      <w:pPr>
        <w:pStyle w:val="ListBullet"/>
        <w:spacing w:line="240" w:lineRule="auto"/>
        <w:ind w:left="720"/>
      </w:pPr>
      <w:r/>
      <w:hyperlink r:id="rId12">
        <w:r>
          <w:rPr>
            <w:color w:val="0000EE"/>
            <w:u w:val="single"/>
          </w:rPr>
          <w:t>https://en.wikipedia.org/wiki/High_Performance_Computing_Act_of_1991</w:t>
        </w:r>
      </w:hyperlink>
      <w:r>
        <w:t xml:space="preserve"> - This Wikipedia page provides an overview of the High Performance Computing Act of 1991, commonly known as the 'Gore Bill.' It details the act's objectives, including ensuring U.S. leadership in high-performance computing, and its role in funding the National Information Infrastructure. The page also discusses the act's passage and its significance in the context of internet development.</w:t>
      </w:r>
      <w:r/>
    </w:p>
    <w:p>
      <w:pPr>
        <w:pStyle w:val="ListBullet"/>
        <w:spacing w:line="240" w:lineRule="auto"/>
        <w:ind w:left="720"/>
      </w:pPr>
      <w:r/>
      <w:hyperlink r:id="rId13">
        <w:r>
          <w:rPr>
            <w:color w:val="0000EE"/>
            <w:u w:val="single"/>
          </w:rPr>
          <w:t>https://en.wikipedia.org/wiki/National_Information_Infrastructure</w:t>
        </w:r>
      </w:hyperlink>
      <w:r>
        <w:t xml:space="preserve"> - This Wikipedia article explains the National Information Infrastructure (NII), a concept popularized during the Clinton Administration under Vice President Al Gore. It describes the NII as a proposal to build communications networks, interactive services, and interoperable computer hardware and software to make vast amounts of information available to both public and private sectors. The article also touches on the NII's components and its intended impact on society.</w:t>
      </w:r>
      <w:r/>
    </w:p>
    <w:p>
      <w:pPr>
        <w:pStyle w:val="ListBullet"/>
        <w:spacing w:line="240" w:lineRule="auto"/>
        <w:ind w:left="720"/>
      </w:pPr>
      <w:r/>
      <w:hyperlink r:id="rId14">
        <w:r>
          <w:rPr>
            <w:color w:val="0000EE"/>
            <w:u w:val="single"/>
          </w:rPr>
          <w:t>https://en.wikipedia.org/wiki/Al_Gore</w:t>
        </w:r>
      </w:hyperlink>
      <w:r>
        <w:t xml:space="preserve"> - This Wikipedia page offers a comprehensive biography of Al Gore, detailing his political career and contributions to information technology. It covers his role in promoting legislation that funded the expansion of the ARPANET, leading to greater public access and the development of the internet. The page also discusses his involvement in the High Performance Computing Act of 1991 and the National Information Infrastructure.</w:t>
      </w:r>
      <w:r/>
    </w:p>
    <w:p>
      <w:pPr>
        <w:pStyle w:val="ListBullet"/>
        <w:spacing w:line="240" w:lineRule="auto"/>
        <w:ind w:left="720"/>
      </w:pPr>
      <w:r/>
      <w:hyperlink r:id="rId9">
        <w:r>
          <w:rPr>
            <w:color w:val="0000EE"/>
            <w:u w:val="single"/>
          </w:rPr>
          <w:t>https://blockchain.news/flashnews/viral-tweet-highlights-al-gore-s-internet-invention-social-media-trends-and-crypto-market-sentiment-analysis-2025</w:t>
        </w:r>
      </w:hyperlink>
      <w:r>
        <w:t xml:space="preserve"> - This article from Blockchain.News discusses a viral tweet referencing Al Gore's role in the internet's development and its impact on social media trends and cryptocurrency market sentiment. It analyzes how such cultural moments influence investor sentiment in both traditional and digital asset markets, highlighting correlations between tech sentiment and major cryptocurrencies like Bitcoin and Ethereum. The article also explores trading opportunities arising from social media-driven volume spikes and the interplay between internet culture and market sentiment.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viral-tweet-highlights-al-gore-s-internet-invention-social-media-trends-and-crypto-market-sentiment-analysis-2025" TargetMode="External"/><Relationship Id="rId10" Type="http://schemas.openxmlformats.org/officeDocument/2006/relationships/hyperlink" Target="https://www.internethalloffame.org/inductee/al-gore/" TargetMode="External"/><Relationship Id="rId11" Type="http://schemas.openxmlformats.org/officeDocument/2006/relationships/hyperlink" Target="https://www.washingtonpost.com/news/fact-checker/wp/2013/11/04/a-cautionary-tale-for-politicians-al-gore-and-the-invention-of-the-internet//" TargetMode="External"/><Relationship Id="rId12" Type="http://schemas.openxmlformats.org/officeDocument/2006/relationships/hyperlink" Target="https://en.wikipedia.org/wiki/High_Performance_Computing_Act_of_1991" TargetMode="External"/><Relationship Id="rId13" Type="http://schemas.openxmlformats.org/officeDocument/2006/relationships/hyperlink" Target="https://en.wikipedia.org/wiki/National_Information_Infrastructure" TargetMode="External"/><Relationship Id="rId14" Type="http://schemas.openxmlformats.org/officeDocument/2006/relationships/hyperlink" Target="https://en.wikipedia.org/wiki/Al_Gor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