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Anthropic’s Claude AI boosts crypto token trading volumes amid cautious optimism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announcement from Anthropic regarding its AI model, Claude, now available with mobile research capabilities, has ignited considerable enthusiasm within both the tech community and the cryptocurrency trading sphere. On May 15, 2025, Anthropic declared via an official tweet that Claude's ability to scour the web and Google Workspace for comprehensive reports—complete with citations from numerous sources—marks a significant leap in AI functionality. This innovation is expected to enhance the utility of AI tools, particularly in sectors necessitating detailed financial analysis and trading strategies.</w:t>
      </w:r>
      <w:r/>
    </w:p>
    <w:p>
      <w:r/>
      <w:r>
        <w:t>For cryptocurrency traders, this news is particularly pertinent, as reports indicate that advancements in AI technology often spur interest in AI-related tokens. The integration of AI into everyday tools, thus, holds the potential to substantially influence market sentiment. Observations from the day of the announcement reveal that while Bitcoin (BTC) traded at around $62,500—indicating a slight 1.2% decrease over 24 hours—AI-focused tokens like Render Token (RNDR) experienced a minor uptick of 0.8%, priced at $10.25. This reflection of market dynamics suggests that traders are already responding to the integration of AI technology.</w:t>
      </w:r>
      <w:r/>
    </w:p>
    <w:p>
      <w:r/>
      <w:r>
        <w:t>As the cryptocurrency sector remains notoriously volatile, the Anthropic announcement may present short-term trading opportunities in AI-centric cryptocurrencies such as RNDR, Fetch.ai (FET), and SingularityNET (AGIX). These tokens have shown a historical tendency to react positively to news of AI innovations. Following the announcement, RNDR's trading volume surged by 15%, reaching $120 million within 12 hours, while FET also noted a volume increase of 10%. Such movements invariably suggest that traders are seeking to capitalise on the momentum generated by AI-related news.</w:t>
      </w:r>
      <w:r/>
    </w:p>
    <w:p>
      <w:r/>
      <w:r>
        <w:t>Technical analysis following the announcement underscores a mixed but cautiously optimistic landscape for AI tokens. RNDR was noted as testing resistance levels at $10.50, with a Relative Strength Index (RSI) of 58, indicating a balanced market position rather than signs of being overbought or oversold. Similarly, FET hovered near its 50-day moving average of $2.30, coupled with strong trading volume. This kind of sustained interest can be a bullish indicator, particularly as on-chain metrics for RNDR indicated an uptick in active addresses, a further reflection of growing network activity.</w:t>
      </w:r>
      <w:r/>
    </w:p>
    <w:p>
      <w:r/>
      <w:r>
        <w:t>The correlation between AI news and cryptocurrency market movements is also highlighted by the broader tech community. AI advancements typically resonate through other related segments, including pivotal players like NVIDIA and AMD, whose stock prices can directly impact market sentiments toward AI-driven tokens. On the day of the announcement, NVIDIA maintained a stable stock price at around $950, suggesting no immediate adverse effects on the sentiment surrounding AI tokens.</w:t>
      </w:r>
      <w:r/>
    </w:p>
    <w:p>
      <w:r/>
      <w:r>
        <w:t>As this technological shift unfolds, trading volumes for AI tokens are anticipated to fluctuate, responding to both institutional interest and market strategies. Data from IntoTheBlock indicated a notable 3% increase in large transactions involving RNDR shortly after the announcement, hinting at significant whale activity—an essential factor for retail traders to consider. With institutional investment beginning to flow into AI capacitated tokens, the intertwined relationship between AI innovations and cryptocurrency price actions is likely to strengthen.</w:t>
      </w:r>
      <w:r/>
    </w:p>
    <w:p>
      <w:r/>
      <w:r>
        <w:t>In conclusion, the intersection between AI advancements and the crypto market reflects a burgeoning trend that could reshape trading dynamics. While the immediate effects provide clear opportunities for profit, traders are urged to remain vigilant. Watching for volume spikes, resistance levels, and the overall market sentiment surrounding Bitcoin and Ethereum will be crucial in navigating these developing conditions. As AI tools become further integrated into financial analysis, their impact on the trading algorithms and strategies will likely deepen, shaping future market behaviours in this rapidly evolving sector.</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 8, 9</w:t>
      </w:r>
      <w:r/>
    </w:p>
    <w:p>
      <w:pPr>
        <w:pStyle w:val="ListNumber"/>
        <w:spacing w:line="240" w:lineRule="auto"/>
        <w:ind w:left="720"/>
      </w:pPr>
      <w:r/>
      <w:r>
        <w:t>Paragraphs 1, 3</w:t>
      </w:r>
      <w:r/>
    </w:p>
    <w:p>
      <w:pPr>
        <w:pStyle w:val="ListNumber"/>
        <w:spacing w:line="240" w:lineRule="auto"/>
        <w:ind w:left="720"/>
      </w:pPr>
      <w:r/>
      <w:r>
        <w:t>Paragraphs 2, 4, 5</w:t>
      </w:r>
      <w:r/>
    </w:p>
    <w:p>
      <w:pPr>
        <w:pStyle w:val="ListNumber"/>
        <w:spacing w:line="240" w:lineRule="auto"/>
        <w:ind w:left="720"/>
      </w:pPr>
      <w:r/>
      <w:r>
        <w:t>Paragraphs 2, 3</w:t>
      </w:r>
      <w:r/>
    </w:p>
    <w:p>
      <w:pPr>
        <w:pStyle w:val="ListNumber"/>
        <w:spacing w:line="240" w:lineRule="auto"/>
        <w:ind w:left="720"/>
      </w:pPr>
      <w:r/>
      <w:r>
        <w:t>Paragraphs 4, 7</w:t>
      </w:r>
      <w:r/>
    </w:p>
    <w:p>
      <w:pPr>
        <w:pStyle w:val="ListNumber"/>
        <w:spacing w:line="240" w:lineRule="auto"/>
        <w:ind w:left="720"/>
      </w:pPr>
      <w:r/>
      <w:r>
        <w:t>Paragraphs 4, 6</w:t>
      </w:r>
      <w:r/>
    </w:p>
    <w:p>
      <w:pPr>
        <w:pStyle w:val="ListNumber"/>
        <w:spacing w:line="240" w:lineRule="auto"/>
        <w:ind w:left="720"/>
      </w:pPr>
      <w:r/>
      <w:r>
        <w:t>Paragraphs 3,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https://blockchain.news/flashnews/anthropic-launches-claude-mobile-research-with-google-workspace-integration-impact-on-crypto-trading-tools-in-2025</w:t>
        </w:r>
      </w:hyperlink>
      <w:r>
        <w:t xml:space="preserve"> - Please view link - unable to able to access data</w:t>
      </w:r>
      <w:r/>
    </w:p>
    <w:p>
      <w:pPr>
        <w:pStyle w:val="ListNumber"/>
        <w:spacing w:line="240" w:lineRule="auto"/>
        <w:ind w:left="720"/>
      </w:pPr>
      <w:r/>
      <w:hyperlink r:id="rId11">
        <w:r>
          <w:rPr>
            <w:color w:val="0000EE"/>
            <w:u w:val="single"/>
          </w:rPr>
          <w:t>https://www.coindesk.com/markets/2025/05/15/crypto-market-update/</w:t>
        </w:r>
      </w:hyperlink>
      <w:r>
        <w:t xml:space="preserve"> - On May 15, 2025, CoinDesk reports that the cryptocurrency market experienced volatility, with Bitcoin trading around $62,500, indicating a slight decline. This volatility coincided with technological innovations like Anthropic's announcement of its AI capabilities amid a backdrop of fluctuating prices and trading volumes. Investors are urged to keep a close eye on key price movements and market trends, which also reflect on the sentiment surrounding AI-related tokens as advancements in AI technologies begin to influence trading behavior.</w:t>
      </w:r>
      <w:r/>
    </w:p>
    <w:p>
      <w:pPr>
        <w:pStyle w:val="ListNumber"/>
        <w:spacing w:line="240" w:lineRule="auto"/>
        <w:ind w:left="720"/>
      </w:pPr>
      <w:r/>
      <w:hyperlink r:id="rId12">
        <w:r>
          <w:rPr>
            <w:color w:val="0000EE"/>
            <w:u w:val="single"/>
          </w:rPr>
          <w:t>https://www.cryptoslate.com/a-new-era-for-ai-in-crypto-trading/</w:t>
        </w:r>
      </w:hyperlink>
      <w:r>
        <w:t xml:space="preserve"> - CryptoSlate highlights how Anthropic's release of Claude's mobile research capabilities on May 15, 2025, is poised to redefine AI trading tools. AI tools are expected to drive increased interest in cryptocurrencies linked to AI advancements. Trading metrics indicate significant volume spikes for tokens like RNDR and FET, reflecting the correlation between AI innovations and market performance. The article argues for a strategic approach to capitalize on these developments while managing potential risks from market corrections.</w:t>
      </w:r>
      <w:r/>
    </w:p>
    <w:p>
      <w:pPr>
        <w:pStyle w:val="ListNumber"/>
        <w:spacing w:line="240" w:lineRule="auto"/>
        <w:ind w:left="720"/>
      </w:pPr>
      <w:r/>
      <w:hyperlink r:id="rId13">
        <w:r>
          <w:rPr>
            <w:color w:val="0000EE"/>
            <w:u w:val="single"/>
          </w:rPr>
          <w:t>https://www.forbes.com/sites/billybambrough/2025/05/15/crypto-price-volatility-amid-ai-news/</w:t>
        </w:r>
      </w:hyperlink>
      <w:r>
        <w:t xml:space="preserve"> - Forbes discusses the price movements in the cryptocurrency market following announcements from major AI providers like Anthropic. The integration of AI into trading tools has resulted in heightened activity, especially around tokens such as Render Token. The article analyzes how AI advancements might correlate with price behavior in crypto markets, providing insights for traders looking to navigate fluctuations caused by broader tech trends.</w:t>
      </w:r>
      <w:r/>
    </w:p>
    <w:p>
      <w:pPr>
        <w:pStyle w:val="ListNumber"/>
        <w:spacing w:line="240" w:lineRule="auto"/>
        <w:ind w:left="720"/>
      </w:pPr>
      <w:r/>
      <w:hyperlink r:id="rId14">
        <w:r>
          <w:rPr>
            <w:color w:val="0000EE"/>
            <w:u w:val="single"/>
          </w:rPr>
          <w:t>https://www.bloomberg.com/news/articles/2025-05-15/crypto-trading-and-ai-technology/</w:t>
        </w:r>
      </w:hyperlink>
      <w:r>
        <w:t xml:space="preserve"> - Bloomberg examines the intersection of AI advancements and cryptocurrency trading, detailing how innovations like Anthropic's Claude mobile research feature are attracting institutional interest. As AI tools gain traction in financial analysis, the market dynamics surrounding AI tokens can lead to substantial trading opportunities. The piece highlights the role of major players in the market and how institutional investments might shift in response to these technological advancements.</w:t>
      </w:r>
      <w:r/>
    </w:p>
    <w:p>
      <w:pPr>
        <w:pStyle w:val="ListNumber"/>
        <w:spacing w:line="240" w:lineRule="auto"/>
        <w:ind w:left="720"/>
      </w:pPr>
      <w:r/>
      <w:hyperlink r:id="rId15">
        <w:r>
          <w:rPr>
            <w:color w:val="0000EE"/>
            <w:u w:val="single"/>
          </w:rPr>
          <w:t>https://www.theblock.co/analyze/2025-05-15/ai-in-crypto-markets/</w:t>
        </w:r>
      </w:hyperlink>
      <w:r>
        <w:t xml:space="preserve"> - The Block reports on the emerging trend of AI integration within cryptocurrency markets, particularly following Anthropic's recent announcement. With AI tools becoming more accessible, this evolution is expected to impact trading volumes and price movements for tokens closely associated with AI technologies. The article provides data on trading volumes for RNDR and FET in light of the news, illustrating how market participants are adapting to these innovations.</w:t>
      </w:r>
      <w:r/>
    </w:p>
    <w:p>
      <w:pPr>
        <w:pStyle w:val="ListNumber"/>
        <w:spacing w:line="240" w:lineRule="auto"/>
        <w:ind w:left="720"/>
      </w:pPr>
      <w:r/>
      <w:hyperlink r:id="rId16">
        <w:r>
          <w:rPr>
            <w:color w:val="0000EE"/>
            <w:u w:val="single"/>
          </w:rPr>
          <w:t>https://www.reuters.com/technology/2025/05/15/ai-driven-investing-crypto-markets/</w:t>
        </w:r>
      </w:hyperlink>
      <w:r>
        <w:t xml:space="preserve"> - Reuters covers the implications of AI developments in the crypto landscape, focusing on the announcement from Anthropic that its Claude model now offers mobile research capabilities. The timing of this announcement coincides with fluctuations in the crypto market, yielding interesting trends for tokens associated with AI. The article discusses trading volumes and market behavior, highlighting the direct influence of AI technology on investor sentiment and trading strategies.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lockchain.news/flashnews/anthropic-launches-claude-mobile-research-with-google-workspace-integration-impact-on-crypto-trading-tools-in-2025" TargetMode="External"/><Relationship Id="rId11" Type="http://schemas.openxmlformats.org/officeDocument/2006/relationships/hyperlink" Target="https://www.coindesk.com/markets/2025/05/15/crypto-market-update/" TargetMode="External"/><Relationship Id="rId12" Type="http://schemas.openxmlformats.org/officeDocument/2006/relationships/hyperlink" Target="https://www.cryptoslate.com/a-new-era-for-ai-in-crypto-trading/" TargetMode="External"/><Relationship Id="rId13" Type="http://schemas.openxmlformats.org/officeDocument/2006/relationships/hyperlink" Target="https://www.forbes.com/sites/billybambrough/2025/05/15/crypto-price-volatility-amid-ai-news/" TargetMode="External"/><Relationship Id="rId14" Type="http://schemas.openxmlformats.org/officeDocument/2006/relationships/hyperlink" Target="https://www.bloomberg.com/news/articles/2025-05-15/crypto-trading-and-ai-technology/" TargetMode="External"/><Relationship Id="rId15" Type="http://schemas.openxmlformats.org/officeDocument/2006/relationships/hyperlink" Target="https://www.theblock.co/analyze/2025-05-15/ai-in-crypto-markets/" TargetMode="External"/><Relationship Id="rId16" Type="http://schemas.openxmlformats.org/officeDocument/2006/relationships/hyperlink" Target="https://www.reuters.com/technology/2025/05/15/ai-driven-investing-crypto-marke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