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Data Bill sparks privacy fears amid AI and Apple legal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(AI) becomes increasingly intertwined with daily life, the pressing issue of data privacy moves to the forefront of public discourse in the UK. The government's Data (Use and Access) Bill is currently undergoing its second reading in the House of Commons, a significant step towards reshaping data governance in a rapidly evolving digital landscape. At the same time, the government faces legal challenges from companies like Apple, which are resisting demands for access to customer data amid growing concerns about privacy and safety.</w:t>
      </w:r>
      <w:r/>
    </w:p>
    <w:p>
      <w:r/>
      <w:r>
        <w:t>This regulatory environment is complicated but ultimately revolves around a critical question for consumers: "Is my data the cost of progress?" The apprehension many feel about data privacy is well-founded. As organisations shift towards more complex data infrastructures, the traditional mechanisms for safeguarding personal information can fall short. Outdated systems, disjointed data silos, and insufficient security measures leave both businesses and consumers vulnerable to potential breaches.</w:t>
      </w:r>
      <w:r/>
    </w:p>
    <w:p>
      <w:r/>
      <w:r>
        <w:t>The rising anxieties surrounding data privacy reflect broader changes in regulatory frameworks globally. New laws in various jurisdictions, including the EU’s AI Act and China’s Deep Synthesis Provisions, attempt to keep pace with technological advancements. However, these regulations often focus on compliance rather than pre-emptive security measures, jeopardising consumer trust. The UK's Data Bill, while aimed at facilitating secured and effective data sharing, must navigate these complexities without compromising individual rights. For instance, it has been argued that certain provisions could dilute fundamental data protection rights and may even jeopardise the UK's standing under EU law.</w:t>
      </w:r>
      <w:r/>
    </w:p>
    <w:p>
      <w:r/>
      <w:r>
        <w:t>The challenge of ensuring comprehensive data protection is particularly acute in the face of fragmentation. Data is often distributed across multiple systems, each with distinct cybersecurity protocols. This decentralised architecture complicates the standardisation of data usage and security practices, making organisations susceptible to breaches. Human error exacerbates the situation; disparate levels of employee access and varying understandings of data protection can result in significant vulnerabilities.</w:t>
      </w:r>
      <w:r/>
    </w:p>
    <w:p>
      <w:r/>
      <w:r>
        <w:t>To address these challenges, a shift towards real-time data streaming has emerged as a promising solution. By processing data as it arrives, organisations can mitigate the risks associated with storing large datasets vulnerable to batch processing. Data streaming technologies, by design, integrate advanced security measures, allowing businesses to contextualise the protection required for their data at every stage. This includes techniques such as end-to-end encryption, tokenisation, and differential privacy, which collectively enhance security and reduce the likelihood of unauthorised access.</w:t>
      </w:r>
      <w:r/>
    </w:p>
    <w:p>
      <w:r/>
      <w:r>
        <w:t>Research indicates that a significant majority of UK tech leaders—91%—believe that data streaming can improve cybersecurity. This belief underscores the growing recognition that privacy needs to be a foundational component of data management systems. As businesses strive to harness the power of AI and data-driven insights, the integration of security protocols from the outset is paramount.</w:t>
      </w:r>
      <w:r/>
    </w:p>
    <w:p>
      <w:r/>
      <w:r>
        <w:t>The potential economic benefits of effectively managing data privacy are substantial. The Data (Use and Access) Bill is projected to boost the UK economy by £10 billion over the next decade through improved data sharing across sectors such as energy and finance. However, to realise these benefits, the government must ensure that any legislative changes do not compromise public trust or essential privacy rights.</w:t>
      </w:r>
      <w:r/>
    </w:p>
    <w:p>
      <w:r/>
      <w:r>
        <w:t>Moreover, as AI continues to gain traction, industry stakeholders are calling for more stringent safeguards. For example, over 400 prominent UK musicians and artists have urged the government to amend the Data Bill, advocating for transparency regarding the use of copyrighted materials in AI training. The aim is to prevent the exploitation of creative works by AI technologies without proper attribution or compensation.</w:t>
      </w:r>
      <w:r/>
    </w:p>
    <w:p>
      <w:r/>
      <w:r>
        <w:t>In conclusion, the challenges of data privacy in the AI era are multifaceted. While regulatory efforts like the Data (Use and Access) Bill aspire to foster innovation and economic growth, there remains a delicate balance to strike between advancing technology and ensuring individual rights are protected. As the conversation around data privacy evolves, it will be essential for the government, businesses, and consumers to engage collaboratively in navigating this complex landscape. Only then can we harness the benefits of technology while prioritising the trust that underpins our digital ecosystem.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https://www.techradar.com/pro/data-streaming-protecting-consumers-in-the-ai-era</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https://www.gov.uk/government/publications/data-use-and-access-bill-factsheets/data-use-and-access-bill-factsheet-growing-the-economy</w:t>
        </w:r>
      </w:hyperlink>
      <w:r>
        <w:t xml:space="preserve"> - The UK government's Data (Use and Access) Bill aims to boost the economy by £10 billion over the next decade by facilitating secure and effective data sharing. Key measures include the introduction of smart data models and the National Underground Asset Register, which will improve consumer and business access to data, enhance decision-making, and drive innovation across various sectors, including energy and finance.</w:t>
      </w:r>
      <w:r/>
    </w:p>
    <w:p>
      <w:pPr>
        <w:pStyle w:val="ListNumber"/>
        <w:spacing w:line="240" w:lineRule="auto"/>
        <w:ind w:left="720"/>
      </w:pPr>
      <w:r/>
      <w:hyperlink r:id="rId12">
        <w:r>
          <w:rPr>
            <w:color w:val="0000EE"/>
            <w:u w:val="single"/>
          </w:rPr>
          <w:t>https://www.gov.uk/government/news/new-data-laws-unveiled-to-improve-public-services-and-boost-uk-economy-by-10-billion</w:t>
        </w:r>
      </w:hyperlink>
      <w:r>
        <w:t xml:space="preserve"> - The UK government has introduced new data laws designed to unlock the power of data for public benefit, potentially boosting the economy by £10 billion. The Data (Use and Access) Bill includes measures to free up police and NHS staff time, improve public services, and create a national map of the UK's underground infrastructure to reduce accidents and traffic disruptions.</w:t>
      </w:r>
      <w:r/>
    </w:p>
    <w:p>
      <w:pPr>
        <w:pStyle w:val="ListNumber"/>
        <w:spacing w:line="240" w:lineRule="auto"/>
        <w:ind w:left="720"/>
      </w:pPr>
      <w:r/>
      <w:hyperlink r:id="rId13">
        <w:r>
          <w:rPr>
            <w:color w:val="0000EE"/>
            <w:u w:val="single"/>
          </w:rPr>
          <w:t>https://www.openrightsgroup.org/publications/briefing-the-data-use-and-access-bill-second-reading/</w:t>
        </w:r>
      </w:hyperlink>
      <w:r>
        <w:t xml:space="preserve"> - The Open Rights Group's briefing on the Data (Use and Access) Bill highlights concerns that certain provisions could lower important data protection rights and threaten public trust in new technologies like AI. The briefing discusses potential impacts on the UK's adequacy status under EU law and calls for careful consideration of the bill's implications for privacy and data governance.</w:t>
      </w:r>
      <w:r/>
    </w:p>
    <w:p>
      <w:pPr>
        <w:pStyle w:val="ListNumber"/>
        <w:spacing w:line="240" w:lineRule="auto"/>
        <w:ind w:left="720"/>
      </w:pPr>
      <w:r/>
      <w:hyperlink r:id="rId14">
        <w:r>
          <w:rPr>
            <w:color w:val="0000EE"/>
            <w:u w:val="single"/>
          </w:rPr>
          <w:t>https://www.michalsons.com/blog/the-uk-data-use-and-access-bill-overview/76359</w:t>
        </w:r>
      </w:hyperlink>
      <w:r>
        <w:t xml:space="preserve"> - Michalsons provides an overview of the UK Data (Use and Access) Bill, detailing its introduction to modernize data protection laws in response to technological advancements. The bill aims to ease regulatory burdens on SMEs, streamline data subject access requests, and align with EU data initiatives, though it may increase divergence from EU data privacy standards affecting the UK's adequacy status.</w:t>
      </w:r>
      <w:r/>
    </w:p>
    <w:p>
      <w:pPr>
        <w:pStyle w:val="ListNumber"/>
        <w:spacing w:line="240" w:lineRule="auto"/>
        <w:ind w:left="720"/>
      </w:pPr>
      <w:r/>
      <w:hyperlink r:id="rId15">
        <w:r>
          <w:rPr>
            <w:color w:val="0000EE"/>
            <w:u w:val="single"/>
          </w:rPr>
          <w:t>https://arxiv.org/abs/2308.05126</w:t>
        </w:r>
      </w:hyperlink>
      <w:r>
        <w:t xml:space="preserve"> - This position paper discusses how data-driven intelligence, leveraging AI and machine learning, can revolutionize cybersecurity. It emphasizes the importance of real-time threat detection, incident response, and predictive analytics to enhance decision-making and operational efficiency, addressing the challenges posed by increasingly sophisticated cyber threats in today's digital era.</w:t>
      </w:r>
      <w:r/>
    </w:p>
    <w:p>
      <w:pPr>
        <w:pStyle w:val="ListNumber"/>
        <w:spacing w:line="240" w:lineRule="auto"/>
        <w:ind w:left="720"/>
      </w:pPr>
      <w:r/>
      <w:hyperlink r:id="rId16">
        <w:r>
          <w:rPr>
            <w:color w:val="0000EE"/>
            <w:u w:val="single"/>
          </w:rPr>
          <w:t>https://www.ft.com/content/5a6601f7-a9c9-4f3b-a205-b4f8fe3e688d</w:t>
        </w:r>
      </w:hyperlink>
      <w:r>
        <w:t xml:space="preserve"> - Over 400 UK musicians, artists, and media executives, including Sir Paul McCartney, Elton John, and Dua Lipa, have urged Prime Minister Sir Keir Starmer to support stronger copyright protections against unauthorized AI usage. They advocate for an amendment to the Data (Use and Access) Bill, requiring AI developers to disclose specific copyrighted materials used to train their models, aiming to prevent the mass theft of creative works by AI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data-streaming-protecting-consumers-in-the-ai-era" TargetMode="External"/><Relationship Id="rId11" Type="http://schemas.openxmlformats.org/officeDocument/2006/relationships/hyperlink" Target="https://www.gov.uk/government/publications/data-use-and-access-bill-factsheets/data-use-and-access-bill-factsheet-growing-the-economy" TargetMode="External"/><Relationship Id="rId12" Type="http://schemas.openxmlformats.org/officeDocument/2006/relationships/hyperlink" Target="https://www.gov.uk/government/news/new-data-laws-unveiled-to-improve-public-services-and-boost-uk-economy-by-10-billion" TargetMode="External"/><Relationship Id="rId13" Type="http://schemas.openxmlformats.org/officeDocument/2006/relationships/hyperlink" Target="https://www.openrightsgroup.org/publications/briefing-the-data-use-and-access-bill-second-reading/" TargetMode="External"/><Relationship Id="rId14" Type="http://schemas.openxmlformats.org/officeDocument/2006/relationships/hyperlink" Target="https://www.michalsons.com/blog/the-uk-data-use-and-access-bill-overview/76359" TargetMode="External"/><Relationship Id="rId15" Type="http://schemas.openxmlformats.org/officeDocument/2006/relationships/hyperlink" Target="https://arxiv.org/abs/2308.05126" TargetMode="External"/><Relationship Id="rId16" Type="http://schemas.openxmlformats.org/officeDocument/2006/relationships/hyperlink" Target="https://www.ft.com/content/5a6601f7-a9c9-4f3b-a205-b4f8fe3e68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