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West London accelerates as a crypto gambling and blockchain innovation hub</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South West London is rapidly positioning itself as a hub for technological innovation, particularly in the realms of cryptocurrency and digital advancements. As we head into 2025, the area is witnessing a distinctive shift in how residents engage with entertainment and financial services, with crypto gambling leading the charge.</w:t>
      </w:r>
      <w:r/>
    </w:p>
    <w:p>
      <w:r/>
      <w:r>
        <w:t>One of the noteworthy trends emerging is the rise of crypto gambling, which has found a foothold in the city's leisure sector. Users are increasingly drawn to online platforms that allow betting using cryptocurrencies such as Bitcoin and Ethereum. The appeal of these gambling methods is multifaceted, offering players enhanced speed, anonymity, and security. Instant deposits and withdrawals sidestep the traditional banking systems, making these platforms especially popular among younger generations accustomed to digital wallets. As reported, the global market for crypto casinos has surged, with gross gaming revenues projected to reach $81.4 billion in 2024—an astonishing increase from previous years. This growth underscores the potential of crypto gambling, even amidst regulatory challenges in various jurisdictions, including the UK, where operators often navigate legal complexities by establishing themselves in more lenient regions like Curaçao and Malta.</w:t>
      </w:r>
      <w:r/>
    </w:p>
    <w:p>
      <w:r/>
      <w:r>
        <w:t>Beyond the gambling sector, blockchain technology itself is transforming a variety of industries across south west London. The technology not only underpins the crypto gambling surge but is also carving pathways in finance, healthcare, and logistics. Its capacity to offer transparency and security positions it as an appealing solution for local businesses keen to enhance their digital infrastructure. Startups in the region are experimenting with blockchain to bolster data privacy and facilitate decentralised operations. Moreover, its influence is being felt within the entertainment sphere, where artists and creators are finding innovative methods to monetize their work through decentralised platforms, ensuring fair compensation.</w:t>
      </w:r>
      <w:r/>
    </w:p>
    <w:p>
      <w:r/>
      <w:r>
        <w:t>The digital evolution in south west London extends well beyond cryptocurrencies and blockchain. Increasingly, artificial intelligence is being integrated into local business operations, while the expansion of 5G networks promises to enhance connectivity. Residents are embracing smart home technologies, incorporating Internet of Things (IoT) devices to streamline daily routines. The transformation doesn’t stop there; digital platforms are upending traditional entertainment, with offerings ranging from online fitness classes to immersive virtual reality experiences becoming commonplace. This shift allows for broader connectivity and engagement, enabling residents to manage their lives and explore fresh opportunities from the comfort of their homes.</w:t>
      </w:r>
      <w:r/>
    </w:p>
    <w:p>
      <w:r/>
      <w:r>
        <w:t>As these trends take root, they reflect a broader, dynamic digital ecosystem being forged in south west London. The convergence of crypto gambling, blockchain applications, and emerging technologies paints a promising picture for the future of the region. Local entrepreneurs and innovators stand to benefit from the wealth of opportunities available, ensuring that the south west London tech landscape remains vibrant and forward-thinking.</w:t>
      </w:r>
      <w:r/>
    </w:p>
    <w:p>
      <w:r/>
      <w:r>
        <w:t>In conclusion, the evolving tech landscape of south west London is more than just a passing phase; it is a clear indication of the digital revolution underway. With the rise of crypto gambling, the broadening uses of blockchain technology, and advancements across various digital platforms, this area is set to remain at the forefront of technological adoption, offering exciting prospects for residents and businesses alike.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https://www.swlondoner.co.uk/life/30052025-south-west-londons-emerging-tech-trends-crypto-gambling-and-beyond</w:t>
        </w:r>
      </w:hyperlink>
      <w:r>
        <w:t xml:space="preserve"> - Please view link - unable to able to access data</w:t>
      </w:r>
      <w:r/>
    </w:p>
    <w:p>
      <w:pPr>
        <w:pStyle w:val="ListNumber"/>
        <w:spacing w:line="240" w:lineRule="auto"/>
        <w:ind w:left="720"/>
      </w:pPr>
      <w:r/>
      <w:hyperlink r:id="rId10">
        <w:r>
          <w:rPr>
            <w:color w:val="0000EE"/>
            <w:u w:val="single"/>
          </w:rPr>
          <w:t>https://www.ft.com/content/66f879c6-e51c-4e9d-91ba-b15eecac45c1</w:t>
        </w:r>
      </w:hyperlink>
      <w:r>
        <w:t xml:space="preserve"> - This article discusses the rapid growth of crypto casinos, with gross gaming revenue reaching $81.4 billion in 2024, a fivefold increase since 2022. Despite bans in major jurisdictions like the US, UK, and China, users access these platforms via VPNs and other tools. Major operators like Stake, Rollbit, and Roobet, based in regulatory havens like Curaçao and Malta, rival traditional gambling companies in scale. The popularity of crypto casinos is driven by limited KYC processes, absence of spending limits, and the appeal of cryptocurrency, albeit with heightened risks due to its volatility. Regulatory bodies acknowledge enforcement challenges, with ineffective oversight and global coordination gaps enabling the crypto gambling industry's rapid growth.</w:t>
      </w:r>
      <w:r/>
    </w:p>
    <w:p>
      <w:pPr>
        <w:pStyle w:val="ListNumber"/>
        <w:spacing w:line="240" w:lineRule="auto"/>
        <w:ind w:left="720"/>
      </w:pPr>
      <w:r/>
      <w:hyperlink r:id="rId11">
        <w:r>
          <w:rPr>
            <w:color w:val="0000EE"/>
            <w:u w:val="single"/>
          </w:rPr>
          <w:t>https://www.swlondoner.co.uk/entertainment/29082024-uk-crypto-casino</w:t>
        </w:r>
      </w:hyperlink>
      <w:r>
        <w:t xml:space="preserve"> - This article explores the rapid growth of the UK crypto casino market, driven by technological advancements and changing consumer preferences. Blockchain technology has transformed the industry by making transactions traceable and secure, while smart contracts automate gaming rules, enhancing safety and seamlessness. The UK Gambling Commission has enacted new regulations, requiring crypto casinos to obtain licenses, ensure fair competition, and enhance anti-money laundering protocols. Enhanced monitoring has increased consumer trust in these online betting sites. The article also highlights the impact of market competition, with operators offering special offers and features to attract players, and discusses future trends and projections for the UK's cryptocurrency casino sector.</w:t>
      </w:r>
      <w:r/>
    </w:p>
    <w:p>
      <w:pPr>
        <w:pStyle w:val="ListNumber"/>
        <w:spacing w:line="240" w:lineRule="auto"/>
        <w:ind w:left="720"/>
      </w:pPr>
      <w:r/>
      <w:hyperlink r:id="rId12">
        <w:r>
          <w:rPr>
            <w:color w:val="0000EE"/>
            <w:u w:val="single"/>
          </w:rPr>
          <w:t>https://london-post.co.uk/the-slow-but-steady-adoption-of-cryptocurrency-in-londons-casinos/</w:t>
        </w:r>
      </w:hyperlink>
      <w:r>
        <w:t xml:space="preserve"> - This article examines the cautious integration of cryptocurrency in London's casinos, attributing the slow adoption to regulatory concerns, the traditional conservatism of the gambling industry, and the volatility of digital currencies. As of 2025, no major casino in the capital has fully embraced cryptocurrency for in-house gambling. However, some venues have started to explore cryptocurrency-related services, such as Bitcoin ATMs, allowing players to convert their cryptocurrency into cash before using it at the tables. The article also discusses the rise of online crypto casinos in the UK, which have embraced cryptocurrency, offering advantages like faster transactions, improved privacy, and more generous bonuses compared to conventional online casinos.</w:t>
      </w:r>
      <w:r/>
    </w:p>
    <w:p>
      <w:pPr>
        <w:pStyle w:val="ListNumber"/>
        <w:spacing w:line="240" w:lineRule="auto"/>
        <w:ind w:left="720"/>
      </w:pPr>
      <w:r/>
      <w:hyperlink r:id="rId13">
        <w:r>
          <w:rPr>
            <w:color w:val="0000EE"/>
            <w:u w:val="single"/>
          </w:rPr>
          <w:t>https://medium.com/@Stellajonas/top-blockchain-events-happening-in-the-uk-3fdcdd7aa57c</w:t>
        </w:r>
      </w:hyperlink>
      <w:r>
        <w:t xml:space="preserve"> - This article provides information on upcoming blockchain events in the UK, including the Global Blockchain Congress London on 24th-25th July 2023, Digital Assets Week London on 14th-15th November 2023, and Blockchain Expo Global 2023 on 30th November-1st December 2023. These events aim to bring together professionals and experts from various fields to discuss topics such as blockchain gaming, NFTs, digital assets, DeFi, and Web3. The article highlights the significance of these events in fostering collaboration and innovation within the blockchain and cryptocurrency sectors in the UK.</w:t>
      </w:r>
      <w:r/>
    </w:p>
    <w:p>
      <w:pPr>
        <w:pStyle w:val="ListNumber"/>
        <w:spacing w:line="240" w:lineRule="auto"/>
        <w:ind w:left="720"/>
      </w:pPr>
      <w:r/>
      <w:hyperlink r:id="rId14">
        <w:r>
          <w:rPr>
            <w:color w:val="0000EE"/>
            <w:u w:val="single"/>
          </w:rPr>
          <w:t>https://www.imperial.ac.uk/news/246295/imperial-organises-annual-conference-mathematical-research/</w:t>
        </w:r>
      </w:hyperlink>
      <w:r>
        <w:t xml:space="preserve"> - This article announces the fourth MARBLE Conference on Mathematical Research for Blockchain Economy, organized by Imperial College London, which took place in London on 11-13 July 2023. The conference focused on the mathematics and economics behind blockchain, aiming to bridge the gap between practice and theory. It provided a platform for mathematicians, computer scientists, and economists to present the latest advances and innovations in key theories of blockchain. The conference featured six keynote speakers, alongside technical sessions and networking opportunities, highlighting the growing interest and importance of blockchain research in the UK.</w:t>
      </w:r>
      <w:r/>
    </w:p>
    <w:p>
      <w:pPr>
        <w:pStyle w:val="ListNumber"/>
        <w:spacing w:line="240" w:lineRule="auto"/>
        <w:ind w:left="720"/>
      </w:pPr>
      <w:r/>
      <w:hyperlink r:id="rId15">
        <w:r>
          <w:rPr>
            <w:color w:val="0000EE"/>
            <w:u w:val="single"/>
          </w:rPr>
          <w:t>https://www.swblockchainalliance.io/</w:t>
        </w:r>
      </w:hyperlink>
      <w:r>
        <w:t xml:space="preserve"> - The South West Blockchain Alliance is a community of blockchain and emerging technology enthusiasts based in the South West of England. The alliance aims to create an inclusive forum for collaboration, organizing events both virtually and in person to represent the entire South West region. By fostering a supportive environment for founders to build and scale their businesses, the alliance seeks to promote talent across the South West landscape and address the challenges posed by the region's size, from Bristol to Cornwall, in building a cohesive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wlondoner.co.uk/life/30052025-south-west-londons-emerging-tech-trends-crypto-gambling-and-beyond" TargetMode="External"/><Relationship Id="rId10" Type="http://schemas.openxmlformats.org/officeDocument/2006/relationships/hyperlink" Target="https://www.ft.com/content/66f879c6-e51c-4e9d-91ba-b15eecac45c1" TargetMode="External"/><Relationship Id="rId11" Type="http://schemas.openxmlformats.org/officeDocument/2006/relationships/hyperlink" Target="https://www.swlondoner.co.uk/entertainment/29082024-uk-crypto-casino" TargetMode="External"/><Relationship Id="rId12" Type="http://schemas.openxmlformats.org/officeDocument/2006/relationships/hyperlink" Target="https://london-post.co.uk/the-slow-but-steady-adoption-of-cryptocurrency-in-londons-casinos/" TargetMode="External"/><Relationship Id="rId13" Type="http://schemas.openxmlformats.org/officeDocument/2006/relationships/hyperlink" Target="https://medium.com/@Stellajonas/top-blockchain-events-happening-in-the-uk-3fdcdd7aa57c" TargetMode="External"/><Relationship Id="rId14" Type="http://schemas.openxmlformats.org/officeDocument/2006/relationships/hyperlink" Target="https://www.imperial.ac.uk/news/246295/imperial-organises-annual-conference-mathematical-research/" TargetMode="External"/><Relationship Id="rId15" Type="http://schemas.openxmlformats.org/officeDocument/2006/relationships/hyperlink" Target="https://www.swblockchainalliance.i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