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Fultz Group’s guide helps family businesses embrace AI without losing their core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businesses navigate an increasingly digital landscape, family-owned enterprises often confront a pressing dilemma: adapt to technological advancements or risk obsolescence. The Fultz Group has stepped forward with a groundbreaking framework aimed specifically at these businesses, successfully merging artificial intelligence with the invaluable element of human connection.</w:t>
      </w:r>
      <w:r/>
    </w:p>
    <w:p>
      <w:r/>
      <w:r>
        <w:t>At the heart of this innovative strategy is the “GUIDE” Framework, as introduced by co-founders Melissa and Steve Fultz in their forthcoming book, “Family Business Facelift: How AI and Automation Are Reshaping Traditional Business Through Technology.” Melissa Fultz articulates a crucial insight, asserting, “Technology implementation doesn’t have to mean sacrificing your company’s heart.” Their framework is designed to navigate businesses through the essential steps of evaluating, implementing, adopting, and optimising new technology. This perspective redefines automation, treating it not merely as an impersonal process but rather as a strategic initiative that can enhance interpersonal relationships.</w:t>
      </w:r>
      <w:r/>
    </w:p>
    <w:p>
      <w:r/>
      <w:r>
        <w:t>The practical experience the Fultz couple brings to their initiative is noteworthy. Having integrated AI and automation tools in their own enterprises—three brick-and-mortar businesses generating over $10 million annually and employing around 50 individuals—the Fultz Group positions itself as a credible ally for Gen X entrepreneurs eager to modernise without inadvertently sacrificing their identity or core values. Reflecting on their journey, Steve Fultz shares, “When you’ve built a successful business through personal relationships and hands-on leadership, the idea of automation can feel threatening.” Their mission is to change this narrative by demonstrating how technology can fortify human connections and uphold legacies, a sentiment echoed in broader discussions about the balance family firms must strike between technological advancement and tradition.</w:t>
      </w:r>
      <w:r/>
    </w:p>
    <w:p>
      <w:r/>
      <w:r>
        <w:t>Recent scholarship highlights the unique challenges faced by family businesses, such as the need to harmonise personal relationships with business objectives and manage leadership transitions effectively. Studies indicate that AI can impact succession planning by enhancing communication and ensuring smoother transitions, while simultaneously providing competitive advantages through improved decision-making processes. The Fultz Group’s approach resonates with this perspective, particularly in their work with entrepreneurial couples. Their personalised advising and workshops aim to facilitate technological integration while reinforcing the couple's collaborative partnership.</w:t>
      </w:r>
      <w:r/>
    </w:p>
    <w:p>
      <w:r/>
      <w:r>
        <w:t>Moreover, the Fultz family’s commitment to generational legacy is palpable, particularly with their daughter Sarah's involvement in the family enterprise. This dimension illustrates their overarching belief that automation can empower future leaders rather than marginalise them — a critical consideration as family businesses contemplate succession. Melissa reflects on the transformative effects of their methodology, clarifying, “When you remove unnecessary administrative burdens through thoughtful automation, you create space for creativity, strategic thinking, and meaningful connections.”</w:t>
      </w:r>
      <w:r/>
    </w:p>
    <w:p>
      <w:r/>
      <w:r>
        <w:t>Their forthcoming book expands on this philosophy, positioning technology as a creative tool supportive of human values rather than a threat to them. This framing has generated substantial interest among business owners who have previously resisted digital transformation, as the landscape evolves.</w:t>
      </w:r>
      <w:r/>
    </w:p>
    <w:p>
      <w:r/>
      <w:r>
        <w:t>The conversation around AI in family businesses encompasses more than just operational efficiency; it invokes concerns about heritage and identity. A focus on technology’s role in preserving legacy while enhancing operational effectiveness has become paramount. Many established family firms are beginning to understand the immense potential of AI to not only streamline processes—such as automating customer service or stock management—but also to refine decision-making by providing valuable insights into market trends and consumer behaviour.</w:t>
      </w:r>
      <w:r/>
    </w:p>
    <w:p>
      <w:r/>
      <w:r>
        <w:t>As family businesses grapple with these transformations, the Fultz Group emerges as a vital partner, offering practical strategies tailored to foster purpose-driven growth without compromising the human connections at their cores. Entrepreneurs interested in embracing this new paradigm can find pathways to success that honour both tradition and innovation, ensuring their legacies endure in a rapidly changing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https://ritzherald.com/family-business-facelift-the-fultz-group-launches-revolutionary-approach-for-family-businesses/</w:t>
        </w:r>
      </w:hyperlink>
      <w:r>
        <w:t xml:space="preserve"> - Please view link - unable to able to access data</w:t>
      </w:r>
      <w:r/>
    </w:p>
    <w:p>
      <w:pPr>
        <w:pStyle w:val="ListNumber"/>
        <w:spacing w:line="240" w:lineRule="auto"/>
        <w:ind w:left="720"/>
      </w:pPr>
      <w:r/>
      <w:hyperlink r:id="rId11">
        <w:r>
          <w:rPr>
            <w:color w:val="0000EE"/>
            <w:u w:val="single"/>
          </w:rPr>
          <w:t>https://www.belle-hampton.com/this-that-and-then/empowering-family-and-family-enterprise-with-ai-a-guide-to-future-proofing-your-legacy</w:t>
        </w:r>
      </w:hyperlink>
      <w:r>
        <w:t xml:space="preserve"> - This article discusses how family businesses can leverage artificial intelligence (AI) to future-proof their legacy. It explores the unique challenges faced by family enterprises, such as balancing personal relationships with business interests and managing leadership transitions. The piece highlights AI's potential in enhancing communication, improving succession planning, and harmonising heritage with business operations. It also addresses the importance of understanding the family business landscape in the digital age and offers insights into integrating AI without compromising core values.</w:t>
      </w:r>
      <w:r/>
    </w:p>
    <w:p>
      <w:pPr>
        <w:pStyle w:val="ListNumber"/>
        <w:spacing w:line="240" w:lineRule="auto"/>
        <w:ind w:left="720"/>
      </w:pPr>
      <w:r/>
      <w:hyperlink r:id="rId13">
        <w:r>
          <w:rPr>
            <w:color w:val="0000EE"/>
            <w:u w:val="single"/>
          </w:rPr>
          <w:t>https://www.researchgate.net/publication/385774439_The_Family_Business_in_the_Digital_Era_Advancing_Towards_Artificial_Intelligence</w:t>
        </w:r>
      </w:hyperlink>
      <w:r>
        <w:t xml:space="preserve"> - This research paper examines the integration of artificial intelligence (AI) into family businesses, highlighting both challenges and opportunities. It discusses how AI can enhance competitive advantages, address intergenerational succession issues, and influence governance and decision-making processes. The study also notes that while AI offers significant potential, family businesses may be hesitant to adopt such technologies due to concerns about preserving their legacy and the unique characteristics of family-owned firms.</w:t>
      </w:r>
      <w:r/>
    </w:p>
    <w:p>
      <w:pPr>
        <w:pStyle w:val="ListNumber"/>
        <w:spacing w:line="240" w:lineRule="auto"/>
        <w:ind w:left="720"/>
      </w:pPr>
      <w:r/>
      <w:hyperlink r:id="rId10">
        <w:r>
          <w:rPr>
            <w:color w:val="0000EE"/>
            <w:u w:val="single"/>
          </w:rPr>
          <w:t>https://www.familybusinessunited.com/post/embracing-ai-in-family-businesses</w:t>
        </w:r>
      </w:hyperlink>
      <w:r>
        <w:t xml:space="preserve"> - This article explores how family businesses can embrace artificial intelligence (AI) to enhance operations and secure their legacy. It discusses the benefits of AI in streamlining operations, such as automating routine tasks like stock management and customer service inquiries. The piece also highlights AI's role in improving decision-making by providing insights into market trends and customer behaviours, thereby driving growth and innovation within family-owned enterprises.</w:t>
      </w:r>
      <w:r/>
    </w:p>
    <w:p>
      <w:pPr>
        <w:pStyle w:val="ListNumber"/>
        <w:spacing w:line="240" w:lineRule="auto"/>
        <w:ind w:left="720"/>
      </w:pPr>
      <w:r/>
      <w:hyperlink r:id="rId12">
        <w:r>
          <w:rPr>
            <w:color w:val="0000EE"/>
            <w:u w:val="single"/>
          </w:rPr>
          <w:t>https://academyfamilybusiness.org/blog/artificial-intelligence-a-new-frontier-for-family-businesses</w:t>
        </w:r>
      </w:hyperlink>
      <w:r>
        <w:t xml:space="preserve"> - This blog post delves into the transformative impact of artificial intelligence (AI) on family businesses. It outlines various applications of AI, including customer service through AI-powered chatbots, operational optimisation via AI-driven analytics, and marketing enhancements through data analysis. The article also addresses challenges such as data privacy concerns, the need for investment in technology, and potential resistance to change within family enterprises, while emphasising the opportunities AI presents for growth and competitive advantage.</w:t>
      </w:r>
      <w:r/>
    </w:p>
    <w:p>
      <w:pPr>
        <w:pStyle w:val="ListNumber"/>
        <w:spacing w:line="240" w:lineRule="auto"/>
        <w:ind w:left="720"/>
      </w:pPr>
      <w:r/>
      <w:hyperlink r:id="rId14">
        <w:r>
          <w:rPr>
            <w:color w:val="0000EE"/>
            <w:u w:val="single"/>
          </w:rPr>
          <w:t>https://www.familybusinessunited.com/post/the-potential-for-ai-to-impact-family-firms</w:t>
        </w:r>
      </w:hyperlink>
      <w:r>
        <w:t xml:space="preserve"> - This article discusses the potential impact of artificial intelligence (AI) on family firms, focusing on how AI can revolutionise industries and benefit family businesses. It highlights AI's ability to automate routine tasks, enhance decision-making by providing insights into market trends and customer behaviours, and secure the legacy of family enterprises for future generations. The piece also addresses the challenges family businesses may face in adopting AI, such as balancing tradition with technological transformation.</w:t>
      </w:r>
      <w:r/>
    </w:p>
    <w:p>
      <w:pPr>
        <w:pStyle w:val="ListNumber"/>
        <w:spacing w:line="240" w:lineRule="auto"/>
        <w:ind w:left="720"/>
      </w:pPr>
      <w:r/>
      <w:hyperlink r:id="rId15">
        <w:r>
          <w:rPr>
            <w:color w:val="0000EE"/>
            <w:u w:val="single"/>
          </w:rPr>
          <w:t>https://link.springer.com/chapter/10.1007/978-3-031-74779-3_9</w:t>
        </w:r>
      </w:hyperlink>
      <w:r>
        <w:t xml:space="preserve"> - This chapter examines the adoption of artificial intelligence (AI) in family-owned firms, highlighting the unique challenges they face. It discusses how characteristics like ownership structures, family influence, and succession processes can impact technology adoption. The chapter also explores barriers such as difficulties in finding qualified personnel and internal power structures, suggesting that family firms may handle new technology adoption differently than non-family firms due to their specific dynamics.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itzherald.com/family-business-facelift-the-fultz-group-launches-revolutionary-approach-for-family-businesses/" TargetMode="External"/><Relationship Id="rId10" Type="http://schemas.openxmlformats.org/officeDocument/2006/relationships/hyperlink" Target="https://www.familybusinessunited.com/post/embracing-ai-in-family-businesses" TargetMode="External"/><Relationship Id="rId11" Type="http://schemas.openxmlformats.org/officeDocument/2006/relationships/hyperlink" Target="https://www.belle-hampton.com/this-that-and-then/empowering-family-and-family-enterprise-with-ai-a-guide-to-future-proofing-your-legacy" TargetMode="External"/><Relationship Id="rId12" Type="http://schemas.openxmlformats.org/officeDocument/2006/relationships/hyperlink" Target="https://academyfamilybusiness.org/blog/artificial-intelligence-a-new-frontier-for-family-businesses" TargetMode="External"/><Relationship Id="rId13" Type="http://schemas.openxmlformats.org/officeDocument/2006/relationships/hyperlink" Target="https://www.researchgate.net/publication/385774439_The_Family_Business_in_the_Digital_Era_Advancing_Towards_Artificial_Intelligence" TargetMode="External"/><Relationship Id="rId14" Type="http://schemas.openxmlformats.org/officeDocument/2006/relationships/hyperlink" Target="https://www.familybusinessunited.com/post/the-potential-for-ai-to-impact-family-firms" TargetMode="External"/><Relationship Id="rId15" Type="http://schemas.openxmlformats.org/officeDocument/2006/relationships/hyperlink" Target="https://link.springer.com/chapter/10.1007/978-3-031-74779-3_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