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2D animation revival accelerates with AI and streaming-driven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age marked by rapid technological advancements and ever-evolving viewer expectations, the animation landscape is undergoing a significant transformation. While 3D animation dominates major cinematic releases and video game design, 2D animation is experiencing a notable renaissance. This revival, characterised by a nuanced blend of nostalgia, creative innovation, and modern storytelling techniques, is re-establishing 2D animation as a formidable presence in both entertainment and marketing.</w:t>
      </w:r>
      <w:r/>
    </w:p>
    <w:p>
      <w:r/>
      <w:r>
        <w:t>One of the most compelling trends in 2D animation is the resurgence of retro aesthetics, which is captivating audiences of all ages. By reimagining the distinctive styles of the 1980s and '90s while integrating cleaner lines and fluid transitions, studios are leveraging nostalgia to evoke an emotional response. Series like “The Owl House” and “Cuphead” exemplify this phenomenon, merging vintage charm with contemporary storytelling. This trend not only appeals to older generations who grew up with these styles but also resonates with younger viewers drawn to the allure of “old-school” animation. Such strategies enable 2D animation agencies to bridge generational gaps while delivering content that feels both timeless and fresh.</w:t>
      </w:r>
      <w:r/>
    </w:p>
    <w:p>
      <w:r/>
      <w:r>
        <w:t>Streaming platforms, including Netflix, Hulu, and Disney+, have further fuelled the demand for diverse animated content. With audiences increasingly seeking original narratives, the affordability and shorter production times typically associated with 2D animation have positioned it as an ideal medium for frequency-driven content. This shift has empowered studios to broaden their offerings, resulting in an array of web series, animated shorts, and feature-length films that explore varied cultural and identity-based stories. Furthermore, the rise of mobile content consumption is contributing to the increasing relevance of vertical animations, specifically designed for platforms like TikTok and Instagram, which demand engaging, quick-view content.</w:t>
      </w:r>
      <w:r/>
    </w:p>
    <w:p>
      <w:r/>
      <w:r>
        <w:t>As the animation industry evolves, the integration of AI-driven technologies is fundamentally reshaping workflows. These tools facilitate various elements of production, such as in-betweening and lip-syncing, ultimately enhancing the creative process by allowing artists to dedicate more time to storytelling and design. Agencies that embrace these innovative technologies early on are finding themselves more agile and competitive in a fast-paced market.</w:t>
      </w:r>
      <w:r/>
    </w:p>
    <w:p>
      <w:r/>
      <w:r>
        <w:t>Moreover, the push for social advocacy within content has become more pronounced. 2D animation is being harnessed as a powerful medium to address contemporary issues ranging from climate change to mental health. By simplifying complex topics into visually engaging narratives, animation agencies align their creative efforts with socially conscious themes, appealing to increasingly aware audiences.</w:t>
      </w:r>
      <w:r/>
    </w:p>
    <w:p>
      <w:r/>
      <w:r>
        <w:t>The future of 2D animation seems poised for growth, underpinned by both its artistic charm and versatility. As styles continue to merge—especially with the rise of hybrid techniques that blend 2D and 3D elements—animation agencies are encouraged to experiment with new methods of storytelling. This openness to innovation is expected to redefine the boundaries of animation, presenting both challenges and opportunities amidst a shifting digital landscape.</w:t>
      </w:r>
      <w:r/>
    </w:p>
    <w:p>
      <w:r/>
      <w:r>
        <w:t>Ultimately, as the animation industry ventures into 2025 and beyond, its ability to adapt and integrate new technologies, combined with an unwavering commitment to creative storytelling, ensures that 2D animation will not only endure but flourish as a vital medium for artistic expression and cultural connection.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https://www.openpr.com/news/4047814/pixune-unveils-insights-into-the-future-of-2d-animation-trends</w:t>
        </w:r>
      </w:hyperlink>
      <w:r>
        <w:t xml:space="preserve"> - Please view link - unable to able to access data</w:t>
      </w:r>
      <w:r/>
    </w:p>
    <w:p>
      <w:pPr>
        <w:pStyle w:val="ListNumber"/>
        <w:spacing w:line="240" w:lineRule="auto"/>
        <w:ind w:left="720"/>
      </w:pPr>
      <w:r/>
      <w:hyperlink r:id="rId11">
        <w:r>
          <w:rPr>
            <w:color w:val="0000EE"/>
            <w:u w:val="single"/>
          </w:rPr>
          <w:t>https://www.motionmarvels.com/blog/top-animation-trends-to-watch</w:t>
        </w:r>
      </w:hyperlink>
      <w:r>
        <w:t xml:space="preserve"> - This article discusses the top animation trends to watch in 2025, including AI-powered animation, 2D animation revival, virtual reality (VR) and augmented reality (AR) immersive experiences, stylized animation, interactive animation, sustainable animation practices, and vertical animations. It highlights how AI is revolutionizing animation workflows, the resurgence of 2D animation with a modern twist, the integration of VR and AR technologies for immersive storytelling, the emphasis on creative expression over realism, the rise of interactive content, the adoption of eco-friendly practices, and the growing popularity of vertical animations for mobile platforms.</w:t>
      </w:r>
      <w:r/>
    </w:p>
    <w:p>
      <w:pPr>
        <w:pStyle w:val="ListNumber"/>
        <w:spacing w:line="240" w:lineRule="auto"/>
        <w:ind w:left="720"/>
      </w:pPr>
      <w:r/>
      <w:hyperlink r:id="rId13">
        <w:r>
          <w:rPr>
            <w:color w:val="0000EE"/>
            <w:u w:val="single"/>
          </w:rPr>
          <w:t>https://thefutureanimations.com/top-animation-trends-shaping-the-industry-in-2025/</w:t>
        </w:r>
      </w:hyperlink>
      <w:r>
        <w:t xml:space="preserve"> - This article explores the top animation trends shaping the industry in 2025, including AI-driven animation tools, real-time rendering and ray tracing, and interactive and immersive experiences. It discusses how AI is revolutionizing animation by automating complex tasks and enhancing creativity, the accessibility of real-time rendering and ray tracing for producing high-quality visuals, and the growing demand for interactive and immersive experiences in virtual reality (VR), augmented reality (AR), and interactive storytelling.</w:t>
      </w:r>
      <w:r/>
    </w:p>
    <w:p>
      <w:pPr>
        <w:pStyle w:val="ListNumber"/>
        <w:spacing w:line="240" w:lineRule="auto"/>
        <w:ind w:left="720"/>
      </w:pPr>
      <w:r/>
      <w:hyperlink r:id="rId10">
        <w:r>
          <w:rPr>
            <w:color w:val="0000EE"/>
            <w:u w:val="single"/>
          </w:rPr>
          <w:t>https://howhow.pl/en/the-future-of-animation-trends-for-2025/</w:t>
        </w:r>
      </w:hyperlink>
      <w:r>
        <w:t xml:space="preserve"> - This article examines the future of animation trends for 2025, focusing on virtual reality (VR) and augmented reality (AR) technologies, automation and artificial intelligence (AI), animation in education, personalization, sustainable productions, cross-industry collaboration, and new styles and aesthetics. It highlights the increasing popularity of VR and AR in animation, the potential of AI and automation to revolutionize production processes, the growing use of animation in education, the importance of personalized content, the adoption of sustainable practices, the merging of animation with other art forms, and the exploration of new visual styles and aesthetics.</w:t>
      </w:r>
      <w:r/>
    </w:p>
    <w:p>
      <w:pPr>
        <w:pStyle w:val="ListNumber"/>
        <w:spacing w:line="240" w:lineRule="auto"/>
        <w:ind w:left="720"/>
      </w:pPr>
      <w:r/>
      <w:hyperlink r:id="rId12">
        <w:r>
          <w:rPr>
            <w:color w:val="0000EE"/>
            <w:u w:val="single"/>
          </w:rPr>
          <w:t>https://businesnewswire.com/the-future-of-animation-key-trends-shaping-the-industry-in-2025/</w:t>
        </w:r>
      </w:hyperlink>
      <w:r>
        <w:t xml:space="preserve"> - This article explores the key trends shaping the future of animation in 2025, including artificial intelligence (AI) revolutionizing animation workflows, personalized animated content for enhanced engagement, sustainability with green animation practices, collaborative cloud platforms transforming production, and the rise of explainer videos and educational animations. It discusses how AI automates repetitive tasks, the importance of personalized content, the adoption of eco-friendly practices, the impact of cloud-based collaboration, and the growing demand for educational animations.</w:t>
      </w:r>
      <w:r/>
    </w:p>
    <w:p>
      <w:pPr>
        <w:pStyle w:val="ListNumber"/>
        <w:spacing w:line="240" w:lineRule="auto"/>
        <w:ind w:left="720"/>
      </w:pPr>
      <w:r/>
      <w:hyperlink r:id="rId14">
        <w:r>
          <w:rPr>
            <w:color w:val="0000EE"/>
            <w:u w:val="single"/>
          </w:rPr>
          <w:t>https://pixune.com/blog/animation-trends/</w:t>
        </w:r>
      </w:hyperlink>
      <w:r>
        <w:t xml:space="preserve"> - This article discusses 3D and 2D animation trends of 2025, focusing on morphing, vertical animations, hybrid techniques, and line art. It highlights the popularity of morphing as a visual magnet, the growing use of vertical animations for mobile devices, the blending of 2D animation with 3D elements and live-action videos, and the appeal of self-drawing lines in motion graphics for their simplicity and clarity.</w:t>
      </w:r>
      <w:r/>
    </w:p>
    <w:p>
      <w:pPr>
        <w:pStyle w:val="ListNumber"/>
        <w:spacing w:line="240" w:lineRule="auto"/>
        <w:ind w:left="720"/>
      </w:pPr>
      <w:r/>
      <w:hyperlink r:id="rId16">
        <w:r>
          <w:rPr>
            <w:color w:val="0000EE"/>
            <w:u w:val="single"/>
          </w:rPr>
          <w:t>https://moodive.com/8-animation-trends-set-to-redefine-creativity-in-2025/</w:t>
        </w:r>
      </w:hyperlink>
      <w:r>
        <w:t xml:space="preserve"> - This article presents eight animation trends set to redefine creativity in 2025, including procedural animation and real-time rendering, hyper-realistic animation, collage animation, eco-friendly high-tech innovations, retro designs, flat graphic animation and minimalist design, bold colour palettes, and AI-powered tools. It discusses how these trends are transforming the animation industry by introducing new technologies, styles, and approaches to storytelling.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47814/pixune-unveils-insights-into-the-future-of-2d-animation-trends" TargetMode="External"/><Relationship Id="rId10" Type="http://schemas.openxmlformats.org/officeDocument/2006/relationships/hyperlink" Target="https://howhow.pl/en/the-future-of-animation-trends-for-2025/" TargetMode="External"/><Relationship Id="rId11" Type="http://schemas.openxmlformats.org/officeDocument/2006/relationships/hyperlink" Target="https://www.motionmarvels.com/blog/top-animation-trends-to-watch" TargetMode="External"/><Relationship Id="rId12" Type="http://schemas.openxmlformats.org/officeDocument/2006/relationships/hyperlink" Target="https://businesnewswire.com/the-future-of-animation-key-trends-shaping-the-industry-in-2025/" TargetMode="External"/><Relationship Id="rId13" Type="http://schemas.openxmlformats.org/officeDocument/2006/relationships/hyperlink" Target="https://thefutureanimations.com/top-animation-trends-shaping-the-industry-in-2025/" TargetMode="External"/><Relationship Id="rId14" Type="http://schemas.openxmlformats.org/officeDocument/2006/relationships/hyperlink" Target="https://pixune.com/blog/animation-trends/" TargetMode="External"/><Relationship Id="rId15" Type="http://schemas.openxmlformats.org/officeDocument/2006/relationships/hyperlink" Target="https://www.noahwire.com" TargetMode="External"/><Relationship Id="rId16" Type="http://schemas.openxmlformats.org/officeDocument/2006/relationships/hyperlink" Target="https://moodive.com/8-animation-trends-set-to-redefine-creativity-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