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Timnit Gebru’s AI ethics remarks trigger surge in AI crypto trading activity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intersection of artificial intelligence (AI) ethics and the cryptocurrency market has ignited significant discourse, particularly following Timnit Gebru’s remarks on social media. On June 2, 2025, Gebru, a noted AI ethics researcher, shared her concerns regarding the rise of delusional beliefs associated with AI through a tweet that resonated with both the public and industry insiders. According to a report by 404 Media, this stirred increased communication with organisations like the Distributed AI Research Institute (DAIR), signalling a heightened public interest in the ethical dimensions of AI technology. </w:t>
      </w:r>
      <w:r/>
    </w:p>
    <w:p>
      <w:r/>
      <w:r>
        <w:t>In the wake of this ethical debate, certain AI-related cryptocurrencies have shown a marked uptick in activity. By June 2, tokens such as Fetch.ai (FET) and Render Token (RNDR) witnessed price increases of 2.3% and 1.8%, respectively, reflecting a possible influence from the ongoing social media and ethical discussions surrounding AI. Trading volumes for these tokens also surged, with Fetch.ai seeing a 15% spike, which likely indicates increased retail interest as social media buzz amplified awareness of AI ethics. Meanwhile, broader market stability was notable, with the Nasdaq Composite Index demonstrating a slight gain of 0.5%, illustrating a prevailing investor confidence that could bolster the crypto market, particularly AI tokens.</w:t>
      </w:r>
      <w:r/>
    </w:p>
    <w:p>
      <w:r/>
      <w:r>
        <w:t>The implications of the AI ethics discourse extend beyond mere price movements. As the debate becomes more central in public consciousness, it is crucial for traders to consider how such dialogues could influence investment sentiment. The fluctuations in the FET/USDT trading pair on Binance, which peaked at $1.78 before settling back to $1.75, illustrate the volatile nature of this market segment, underscoring the immediate effects of public sentiment driven by influential figures like Gebru. Similarly, the RNDR trading volume surged as ethical conversations gained traction, highlighting a trend whereby shifts in ethical scrutiny may lead to increased trading activity in this sector.</w:t>
      </w:r>
      <w:r/>
    </w:p>
    <w:p>
      <w:r/>
      <w:r>
        <w:t>In addition to price and trading volume shifts, technical indicators provide insight into the potential trajectories for these cryptocurrencies. As of June 2, the Relative Strength Index (RSI) for Fetch.ai indicated a steady bullish momentum, while Render Token registered a higher RSI, signalling stronger buyer interest. The correlation of these AI tokens with Bitcoin remained moderate, aligning them with broader market trends while suggesting that institutional movements may also play a role in shaping individual token performance.</w:t>
      </w:r>
      <w:r/>
    </w:p>
    <w:p>
      <w:r/>
      <w:r>
        <w:t>However, the rising prominence of AI in cryptocurrency trading does not come without its ethical dilemmas. Concerns over market manipulation, transparency, and data privacy loom large in discussions surrounding AI algorithms in trading. Various critiques highlight that the rapid execution of trades by AI systems can lead to unfair advantages and increased market volatility, augmenting the risks of manipulation tactics such as front-running and spoofing. The need for regulatory frameworks is becoming ever more urgent, as traders and analysts voice concerns about the transparency of AI decision-making processes, which are notoriously opaque.</w:t>
      </w:r>
      <w:r/>
    </w:p>
    <w:p>
      <w:r/>
      <w:r>
        <w:t>Furthermore, a growing consensus recognises that addressing AI-related issues in cryptocurrency trading requires collaborative efforts for ethical consensus among stakeholders. The promotion of comprehensive guidelines could enhance accountability and safeguard against practices that jeopardise market integrity. This ethical scrutiny comes at a time when AI-powered trading systems account for a significant portion of overall trading volume in cryptocurrencies, elevating the urgency of these discussions.</w:t>
      </w:r>
      <w:r/>
    </w:p>
    <w:p>
      <w:r/>
      <w:r>
        <w:t>As the dialogue around AI ethics continues to evolve, its impact on the cryptocurrency market is poised to influence investor sentiment and trading strategies. While there are opportunities for growth in AI-related tokens, potential downturns linked to negative perceptions must also be navigated carefully. As traders assess their positions, an awareness of the ethical landscape and the psychological impacts of social discourse will be crucial in guiding investment decisions in what remains a fast-evolving digital asset arena.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https://blockchain.news/flashnews/dair-reports-increase-in-ai-delusion-related-emails-crypto-market-implications-and-trader-insights</w:t>
        </w:r>
      </w:hyperlink>
      <w:r>
        <w:t xml:space="preserve"> - Please view link - unable to able to access data</w:t>
      </w:r>
      <w:r/>
    </w:p>
    <w:p>
      <w:pPr>
        <w:pStyle w:val="ListNumber"/>
        <w:spacing w:line="240" w:lineRule="auto"/>
        <w:ind w:left="720"/>
      </w:pPr>
      <w:r/>
      <w:hyperlink r:id="rId10">
        <w:r>
          <w:rPr>
            <w:color w:val="0000EE"/>
            <w:u w:val="single"/>
          </w:rPr>
          <w:t>https://www.coinprwire.com/newsroom/the_ethical_concerns_surrounding_ai_powered_crypto_trading-15096</w:t>
        </w:r>
      </w:hyperlink>
      <w:r>
        <w:t xml:space="preserve"> - This article discusses the ethical concerns surrounding AI-powered crypto trading, including market manipulation, transparency, data privacy, and AI bias. It highlights how AI-driven algorithms can execute trades rapidly, potentially leading to market volatility and unfair advantages. The piece also addresses the lack of transparency in AI decision-making processes and the risks of data exploitation and cybersecurity threats. Additionally, it explores the potential biases in AI models and the need for regulatory frameworks to ensure ethical compliance in AI trading systems.</w:t>
      </w:r>
      <w:r/>
    </w:p>
    <w:p>
      <w:pPr>
        <w:pStyle w:val="ListNumber"/>
        <w:spacing w:line="240" w:lineRule="auto"/>
        <w:ind w:left="720"/>
      </w:pPr>
      <w:r/>
      <w:hyperlink r:id="rId11">
        <w:r>
          <w:rPr>
            <w:color w:val="0000EE"/>
            <w:u w:val="single"/>
          </w:rPr>
          <w:t>https://medium.com/@NeoNomadFinance/the-ethics-and-risks-of-ai-in-crypto-91331fc33116</w:t>
        </w:r>
      </w:hyperlink>
      <w:r>
        <w:t xml:space="preserve"> - This article examines the ethical and risk considerations of AI in cryptocurrency, focusing on market manipulation, security vulnerabilities, and the necessity for regulation. It discusses how AI algorithms can be used for market manipulation tactics like flash crashes and pump-and-dump schemes. The piece also highlights security concerns, such as hacking AI algorithms and exploiting autonomous smart contracts. Furthermore, it emphasizes the need for global regulation and AI-specific guidelines to address these challenges.</w:t>
      </w:r>
      <w:r/>
    </w:p>
    <w:p>
      <w:pPr>
        <w:pStyle w:val="ListNumber"/>
        <w:spacing w:line="240" w:lineRule="auto"/>
        <w:ind w:left="720"/>
      </w:pPr>
      <w:r/>
      <w:hyperlink r:id="rId13">
        <w:r>
          <w:rPr>
            <w:color w:val="0000EE"/>
            <w:u w:val="single"/>
          </w:rPr>
          <w:t>https://algoaiacademy.com/the-ethics-of-ai-agents-in-cryptocurrency-trading/</w:t>
        </w:r>
      </w:hyperlink>
      <w:r>
        <w:t xml:space="preserve"> - This article explores the ethical implications of AI agents in cryptocurrency trading, focusing on market manipulation, transparency, and accountability. It discusses how AI agents can quickly analyze data and execute trades, leading to practices like spoofing and front-running. The piece also addresses the lack of transparency in AI decision-making processes and the challenges in assigning responsibility when AI agents cause financial losses. It calls for collaboration among stakeholders to establish ethical guidelines and ensure fair trading practices.</w:t>
      </w:r>
      <w:r/>
    </w:p>
    <w:p>
      <w:pPr>
        <w:pStyle w:val="ListNumber"/>
        <w:spacing w:line="240" w:lineRule="auto"/>
        <w:ind w:left="720"/>
      </w:pPr>
      <w:r/>
      <w:hyperlink r:id="rId12">
        <w:r>
          <w:rPr>
            <w:color w:val="0000EE"/>
            <w:u w:val="single"/>
          </w:rPr>
          <w:t>https://eerolanguage.org/ai-in-cryptocurrency-ethical-considerations/</w:t>
        </w:r>
      </w:hyperlink>
      <w:r>
        <w:t xml:space="preserve"> - This article delves into the ethical considerations of integrating AI into cryptocurrency markets, including algorithmic bias, market manipulation, and user privacy. It examines how AI algorithms can amplify existing financial inequalities and the opacity of AI decision-making processes. The piece also discusses various forms of market manipulation facilitated by AI, such as spoofing and pump-and-dump schemes, and the need for enhanced regulatory scrutiny to address these issues.</w:t>
      </w:r>
      <w:r/>
    </w:p>
    <w:p>
      <w:pPr>
        <w:pStyle w:val="ListNumber"/>
        <w:spacing w:line="240" w:lineRule="auto"/>
        <w:ind w:left="720"/>
      </w:pPr>
      <w:r/>
      <w:hyperlink r:id="rId14">
        <w:r>
          <w:rPr>
            <w:color w:val="0000EE"/>
            <w:u w:val="single"/>
          </w:rPr>
          <w:t>https://usatimemagazine.co.uk/ethical-concerns-around-using-ai-in-crypto-trading-what-you-should-know/</w:t>
        </w:r>
      </w:hyperlink>
      <w:r>
        <w:t xml:space="preserve"> - This article highlights the ethical concerns surrounding AI in crypto trading, focusing on transparency, market manipulation, and data privacy. It discusses how AI trading systems account for a significant portion of trading volume in major cryptocurrency pairs, leading to new market dynamics. The piece also addresses the risks of market manipulation, such as layering and momentum ignition, and the importance of data privacy and security in AI-driven trading platforms.</w:t>
      </w:r>
      <w:r/>
    </w:p>
    <w:p>
      <w:pPr>
        <w:pStyle w:val="ListNumber"/>
        <w:spacing w:line="240" w:lineRule="auto"/>
        <w:ind w:left="720"/>
      </w:pPr>
      <w:r/>
      <w:hyperlink r:id="rId15">
        <w:r>
          <w:rPr>
            <w:color w:val="0000EE"/>
            <w:u w:val="single"/>
          </w:rPr>
          <w:t>https://getit4free.org/the-ethics-of-ai-in-cryptocurrency-trading/</w:t>
        </w:r>
      </w:hyperlink>
      <w:r>
        <w:t xml:space="preserve"> - This article examines the key ethical challenges in AI-powered trading, including transparency, market manipulation, data privacy, and algorithmic bias. It discusses the lack of transparency in AI decision-making processes and the potential for market manipulation tactics like front-running and spoofing. The piece also addresses concerns about data privacy and security, as well as the risks of bias and discrimination in AI models, emphasizing the need for ethical frameworks to ensure responsible AI deployment in cryptocurrency trading.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dair-reports-increase-in-ai-delusion-related-emails-crypto-market-implications-and-trader-insights" TargetMode="External"/><Relationship Id="rId10" Type="http://schemas.openxmlformats.org/officeDocument/2006/relationships/hyperlink" Target="https://www.coinprwire.com/newsroom/the_ethical_concerns_surrounding_ai_powered_crypto_trading-15096" TargetMode="External"/><Relationship Id="rId11" Type="http://schemas.openxmlformats.org/officeDocument/2006/relationships/hyperlink" Target="https://medium.com/@NeoNomadFinance/the-ethics-and-risks-of-ai-in-crypto-91331fc33116" TargetMode="External"/><Relationship Id="rId12" Type="http://schemas.openxmlformats.org/officeDocument/2006/relationships/hyperlink" Target="https://eerolanguage.org/ai-in-cryptocurrency-ethical-considerations/" TargetMode="External"/><Relationship Id="rId13" Type="http://schemas.openxmlformats.org/officeDocument/2006/relationships/hyperlink" Target="https://algoaiacademy.com/the-ethics-of-ai-agents-in-cryptocurrency-trading/" TargetMode="External"/><Relationship Id="rId14" Type="http://schemas.openxmlformats.org/officeDocument/2006/relationships/hyperlink" Target="https://usatimemagazine.co.uk/ethical-concerns-around-using-ai-in-crypto-trading-what-you-should-know/" TargetMode="External"/><Relationship Id="rId15" Type="http://schemas.openxmlformats.org/officeDocument/2006/relationships/hyperlink" Target="https://getit4free.org/the-ethics-of-ai-in-cryptocurrency-tra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