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AI revolution accelerates with market poised for over USD 27 billion by 2032</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Applications for artificial intelligence (AI) within the automotive industry have surged past mere projections, fundamentally shifting the way we drive and interact with vehicles. In recent years, the landscape has evolved significantly, showcasing AI as a transformative force capable of redefining the entire driving experience. From smart manufacturing to connected vehicles, AI stands at the forefront of innovation, promising improvements in safety and efficiency across all aspects of automotive technology.</w:t>
      </w:r>
      <w:r/>
    </w:p>
    <w:p>
      <w:r/>
      <w:r>
        <w:t>The implementation of AI throughout the vehicle lifecycle is not just a trend; it is reshaping safety standards and operational efficiency. The technology enhances vehicle performance through advanced manufacturing techniques and smart AI tools, resulting in vehicles that are not only equipped with self-driving capabilities but can also predict maintenance needs. This predictive maintenance is crucial, as it fosters not only safer driving experiences but also extends the lifespan of vehicle components.</w:t>
      </w:r>
      <w:r/>
    </w:p>
    <w:p>
      <w:r/>
      <w:r>
        <w:t>AI is increasingly recognised as the backbone of autonomous and connected transportation systems. Its key applications span predictive maintenance, vehicle design, performance improvement, and operational efficiencies. For instance, HERE HD Live Map operates as a digital super-sensor, enabling autonomous vehicles to anticipate road conditions, such as turns and complex intersections, with remarkable precision. Algorithms driven by AI are now capable of processing data from an array of sensors to detect potential hazards, thereby facilitating advancements like autonomous emergency braking (AEB) and lane departure warnings (LDW) that alert drivers to imminent dangers.</w:t>
      </w:r>
      <w:r/>
    </w:p>
    <w:p>
      <w:r/>
      <w:r>
        <w:t>A substantial dimension of AI’s impact is evident in supply chain management within logistics. By optimising routing, managing inventory, and accurately predicting demand, AI addresses inefficiencies inherent in traditional supply chains, which often suffer from manual errors and lack real-time data. With capabilities in predictive analytics, companies can navigate complex logistics challenges more effectively, streamlining operations and reducing costs.</w:t>
      </w:r>
      <w:r/>
    </w:p>
    <w:p>
      <w:r/>
      <w:r>
        <w:t>Financial projections for the automotive AI market indicate explosive growth, emphasising the accelerating adoption of AI technologies. According to estimates from Consegic Business Intelligence, the market is poised to reach over USD 27.04 billion by 2032, a dramatic increase from USD 4.73 billion in 2024. Key growth drivers include soaring demand for autonomous driving solutions and an increasing consumer push for advanced safety features. Advances in automotive software, which encompass systems like advanced driver assistance systems (ADAS), enhance not just safety but also user experience — a trend that is becoming non-negotiable for modern consumers.</w:t>
      </w:r>
      <w:r/>
    </w:p>
    <w:p>
      <w:r/>
      <w:r>
        <w:t>Innovation trends within automotive AI highlight several exciting advancements. Companies are increasingly developing sophisticated technologies that prioritise real-time data processing. For instance, DynamoEdge has introduced a scalable, secure platform that leverages 5G technology for efficient data transmission and maintenance predictions. Smart sensors, including LiDAR and temperature sensors, play a vital role in ensuring that vehicles can operate optimally under diverse conditions. Furthermore, the integration of Human Machine Interfaces (HMIs) allows for enhanced user interaction, making it possible for drivers and passengers to engage in productive activities, even amidst traffic congestion.</w:t>
      </w:r>
      <w:r/>
    </w:p>
    <w:p>
      <w:r/>
      <w:r>
        <w:t>AI's applications extend beyond driving enhancements into areas like vehicle insurance and traffic management. Automated assessments of insurance claims, facilitated by telematics data, can create personalised premiums that reflect actual driving behaviours, offering safer drivers reduced costs. Additionally, the role of AI in optimising traffic flow through autonomous vehicles holds promise for improved commuting experiences and reduced congestion.</w:t>
      </w:r>
      <w:r/>
    </w:p>
    <w:p>
      <w:r/>
      <w:r>
        <w:t>In conclusion, AI is set to redefine the automotive landscape, integrating smart navigation, advanced safety systems, and connected technology to streamline vehicle production and costs. As AI continues to advance, it holds the potential to create personalised, sustainable, and safer transportation solutions, reshaping how consumers travel and interact with vehicles on a monumental scale.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https://timestech.in/automotive-ai-powering-autonomous-and-connected-driving-experiences/</w:t>
        </w:r>
      </w:hyperlink>
      <w:r>
        <w:t xml:space="preserve"> - Please view link - unable to able to access data</w:t>
      </w:r>
      <w:r/>
    </w:p>
    <w:p>
      <w:pPr>
        <w:pStyle w:val="ListNumber"/>
        <w:spacing w:line="240" w:lineRule="auto"/>
        <w:ind w:left="720"/>
      </w:pPr>
      <w:r/>
      <w:hyperlink r:id="rId10">
        <w:r>
          <w:rPr>
            <w:color w:val="0000EE"/>
            <w:u w:val="single"/>
          </w:rPr>
          <w:t>https://www.reuters.com/breakingviews/robotaxis-go-hype-maybe-possibly-profit-2025-06-04/</w:t>
        </w:r>
      </w:hyperlink>
      <w:r>
        <w:t xml:space="preserve"> - This article discusses the progress of autonomous taxis, or robotaxis, highlighting advancements that make them increasingly viable and potentially profitable. It notes that companies like Waymo and Tesla are expanding their services beyond initial markets, with future models expected to be more affordable. The piece also addresses challenges such as safety oversight, regulatory issues, and public trust, while acknowledging the growing economic feasibility of robotaxis as technology improves.</w:t>
      </w:r>
      <w:r/>
    </w:p>
    <w:p>
      <w:pPr>
        <w:pStyle w:val="ListNumber"/>
        <w:spacing w:line="240" w:lineRule="auto"/>
        <w:ind w:left="720"/>
      </w:pPr>
      <w:r/>
      <w:hyperlink r:id="rId11">
        <w:r>
          <w:rPr>
            <w:color w:val="0000EE"/>
            <w:u w:val="single"/>
          </w:rPr>
          <w:t>https://www.axios.com/2024/06/18/self-driving-cars-generative-ai</w:t>
        </w:r>
      </w:hyperlink>
      <w:r>
        <w:t xml:space="preserve"> - The article explores how generative AI is set to revolutionise self-driving car development, marking a new phase termed 'AV 2.0'. It contrasts this approach with traditional methods, emphasising the use of intuitive learning systems to accelerate technological advancements. The piece highlights companies like Waabi, which focus on creating systems with traceable and interpretable decisions, and discusses the potential and current limitations of applying generative AI to autonomous vehicles.</w:t>
      </w:r>
      <w:r/>
    </w:p>
    <w:p>
      <w:pPr>
        <w:pStyle w:val="ListNumber"/>
        <w:spacing w:line="240" w:lineRule="auto"/>
        <w:ind w:left="720"/>
      </w:pPr>
      <w:r/>
      <w:hyperlink r:id="rId13">
        <w:r>
          <w:rPr>
            <w:color w:val="0000EE"/>
            <w:u w:val="single"/>
          </w:rPr>
          <w:t>https://www.reuters.com/technology/nvidia-expands-ties-with-chinese-ev-makers-auto-ai-race-heats-up-2024-03-18/</w:t>
        </w:r>
      </w:hyperlink>
      <w:r>
        <w:t xml:space="preserve"> - This article reports on Nvidia's strengthened partnerships with leading Chinese electric vehicle manufacturers, including BYD, Xpeng, and GAC Aion’s Hyper brand. The collaborations aim to develop self-driving capabilities and AI-enhanced infotainment systems, with BYD adopting Nvidia's Drive Thor chips for autonomous driving and digital functions in their vehicles starting next year. The piece also mentions Nvidia's efforts to streamline factory operations and supply chains for these manufacturers.</w:t>
      </w:r>
      <w:r/>
    </w:p>
    <w:p>
      <w:pPr>
        <w:pStyle w:val="ListNumber"/>
        <w:spacing w:line="240" w:lineRule="auto"/>
        <w:ind w:left="720"/>
      </w:pPr>
      <w:r/>
      <w:hyperlink r:id="rId12">
        <w:r>
          <w:rPr>
            <w:color w:val="0000EE"/>
            <w:u w:val="single"/>
          </w:rPr>
          <w:t>https://www.ft.com/content/d1722fa0-51af-4222-81af-91b7eaf876f1</w:t>
        </w:r>
      </w:hyperlink>
      <w:r>
        <w:t xml:space="preserve"> - The article covers UK-based autonomous driving start-up Wayve's rapid international expansion after securing over $1 billion from investors like SoftBank, Microsoft, and Nvidia. Testing its vehicles in Germany, the US, and soon Japan, Wayve plans to integrate its software into production vehicles. The piece highlights Wayve's unique approach, focusing on cameras and computers for cost-effective scalability, and its ambitions to become a leader in autonomous driving.</w:t>
      </w:r>
      <w:r/>
    </w:p>
    <w:p>
      <w:pPr>
        <w:pStyle w:val="ListNumber"/>
        <w:spacing w:line="240" w:lineRule="auto"/>
        <w:ind w:left="720"/>
      </w:pPr>
      <w:r/>
      <w:hyperlink r:id="rId14">
        <w:r>
          <w:rPr>
            <w:color w:val="0000EE"/>
            <w:u w:val="single"/>
          </w:rPr>
          <w:t>https://www.ft.com/content/e1b7641c-afaa-44ff-9de4-0d82f861a354</w:t>
        </w:r>
      </w:hyperlink>
      <w:r>
        <w:t xml:space="preserve"> - This article discusses Arm's announcement of its first automotive chip design for self-driving cars, marking a diversification beyond mobile processors. The 'Neoverse' class chips, typically used in data centres, are now available for carmakers and suppliers. The piece highlights collaborations with companies like Amazon, Mercedes-Benz, Nvidia, and Texas Instruments, and notes that cars using the new technology are expected in four to five years, with new development tools potentially accelerating the process.</w:t>
      </w:r>
      <w:r/>
    </w:p>
    <w:p>
      <w:pPr>
        <w:pStyle w:val="ListNumber"/>
        <w:spacing w:line="240" w:lineRule="auto"/>
        <w:ind w:left="720"/>
      </w:pPr>
      <w:r/>
      <w:hyperlink r:id="rId15">
        <w:r>
          <w:rPr>
            <w:color w:val="0000EE"/>
            <w:u w:val="single"/>
          </w:rPr>
          <w:t>https://www.precedenceresearch.com/automotive-artificial-intelligence-market</w:t>
        </w:r>
      </w:hyperlink>
      <w:r>
        <w:t xml:space="preserve"> - This market report provides an analysis of the automotive artificial intelligence (AI) sector, detailing its size, share, and trends from 2024 to 2034. It covers various components, technologies, processes, and applications within the market, offering insights into the current state and future projections of AI integration in the automotive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stech.in/automotive-ai-powering-autonomous-and-connected-driving-experiences/" TargetMode="External"/><Relationship Id="rId10" Type="http://schemas.openxmlformats.org/officeDocument/2006/relationships/hyperlink" Target="https://www.reuters.com/breakingviews/robotaxis-go-hype-maybe-possibly-profit-2025-06-04/" TargetMode="External"/><Relationship Id="rId11" Type="http://schemas.openxmlformats.org/officeDocument/2006/relationships/hyperlink" Target="https://www.axios.com/2024/06/18/self-driving-cars-generative-ai" TargetMode="External"/><Relationship Id="rId12" Type="http://schemas.openxmlformats.org/officeDocument/2006/relationships/hyperlink" Target="https://www.ft.com/content/d1722fa0-51af-4222-81af-91b7eaf876f1" TargetMode="External"/><Relationship Id="rId13" Type="http://schemas.openxmlformats.org/officeDocument/2006/relationships/hyperlink" Target="https://www.reuters.com/technology/nvidia-expands-ties-with-chinese-ev-makers-auto-ai-race-heats-up-2024-03-18/" TargetMode="External"/><Relationship Id="rId14" Type="http://schemas.openxmlformats.org/officeDocument/2006/relationships/hyperlink" Target="https://www.ft.com/content/e1b7641c-afaa-44ff-9de4-0d82f861a354" TargetMode="External"/><Relationship Id="rId15" Type="http://schemas.openxmlformats.org/officeDocument/2006/relationships/hyperlink" Target="https://www.precedenceresearch.com/automotive-artificial-intelligence-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