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2025 set to decide AI’s role as a business essential beyond Meta’s vision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technology sector is poised for a transformative shift as we approach 2025, a year projected to mark a critical juncture for artificial intelligence (AI) integration across various industries. Andrew “Boz” Bosworth of Meta has characterised this moment as potentially pivotal for the company’s Reality Labs division, but the implications stretch far beyond Silicon Valley’s ambitions in augmented reality and virtual reality.</w:t>
      </w:r>
      <w:r/>
    </w:p>
    <w:p>
      <w:r/>
      <w:r>
        <w:t>As Bosworth succinctly framed it, 2025 could herald either “greatness” or “legendary misadventure” for Meta, yet it reflects a larger narrative about the broader adoption of AI across sectors. Success stories like Meta's Ray-Ban smart glasses, which have sold over 2 million units, underscore that consumers are ready for solutions that seamlessly address their needs. This willingness to embrace technology is evident not just in consumer gadgets but also in fundamental business practices. AI’s real impact is emerging in sectors such as healthcare, retail, and home services, transforming customer interactions and operational efficiencies.</w:t>
      </w:r>
      <w:r/>
    </w:p>
    <w:p>
      <w:r/>
      <w:r>
        <w:t>A quieter revolution is underway in traditional service industries, where small and medium businesses are harnessing AI to refine customer acquisition and retention without the burden of hefty research and development investments. For instance, in the home services domain, AI technologies are streamlining processes by enhancing lead qualification through intelligent engagement systems, thereby converting missed opportunities into viable prospects. This nuance indicates that the current phase of AI innovation is as much about practical application as it is about sophisticated gadgets.</w:t>
      </w:r>
      <w:r/>
    </w:p>
    <w:p>
      <w:r/>
      <w:r>
        <w:t>The competitive dynamics spurred by successful AI implementation are compelling. As companies such as Google and Apple advance in AI-driven hardware, businesses increasingly feel the pressure to adopt AI tools to remain competitive. Companies that integrate these technologies now can capture significant advantages that may become entrenched as the technology matures. This immediate adoption is further illustrated by the massive investments being funnelled into purpose-built AI data centres globally, as companies scramble to enhance their digital infrastructures.</w:t>
      </w:r>
      <w:r/>
    </w:p>
    <w:p>
      <w:r/>
      <w:r>
        <w:t>However, the discourse around AI is not devoid of challenges, with emerging concerns about workforce displacement and the need for flexible regulations to support its swift integration. AI investments in the U.S. reached $109 billion in 2024, surpassing those of China and the UK. This rapid adoption is already reshaping sectors like finance and healthcare, yet it also brings risks, particularly for entry-level jobs that may face obsolescence in this transformative era.</w:t>
      </w:r>
      <w:r/>
    </w:p>
    <w:p>
      <w:r/>
      <w:r>
        <w:t>Moreover, the internal dynamics within companies adopting AI are revealing. A recent study noted that while C-suite executives advocate for AI’s benefits, employees often express apprehension about job security and the effectiveness of the tools being implemented. Approximately 94% of executives reported dissatisfaction with their current AI solutions, highlighting a significant tension that could impede successful integration.</w:t>
      </w:r>
      <w:r/>
    </w:p>
    <w:p>
      <w:r/>
      <w:r>
        <w:t>As Dan Priest, PwC's Chief AI Officer, reflects, the path forward will see businesses transitioning from merely proving AI’s value to scaling its use effectively. A notable trend is the growing application of generative AI for personalising consumer experiences—a crucial driver in competitive markets. However, companies must tread carefully, as the maturity of AI tools necessitates a balance between innovation and effective risk management to prevent costly missteps.</w:t>
      </w:r>
      <w:r/>
    </w:p>
    <w:p>
      <w:r/>
      <w:r>
        <w:t>The next five years will serve as a crucial test for organisations navigating this landscape. Businesses will need to focus not just on the latest tech solutions but also on executing well-defined strategies that truly address customer needs. The importance of educating the workforce on these technologies cannot be overstated; companies that successfully meld AI with human creativity are likely to thrive.</w:t>
      </w:r>
      <w:r/>
    </w:p>
    <w:p>
      <w:r/>
      <w:r>
        <w:t>In conclusion, the significance of 2025 extends far beyond Meta’s ambitious plans for AI and robotics. This is the year where AI can shift from being a technological curiosity to an essential business requirement across industries, laying the groundwork for a new era of customer engagement and operational effectiveness.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https://newsblaze.com/business/ai/2025-the-pivotal-year-for-ai-integration-across-industries-from-metas-vision-to-main-street_204579/</w:t>
        </w:r>
      </w:hyperlink>
      <w:r>
        <w:t xml:space="preserve"> - Please view link - unable to able to access data</w:t>
      </w:r>
      <w:r/>
    </w:p>
    <w:p>
      <w:pPr>
        <w:pStyle w:val="ListNumber"/>
        <w:spacing w:line="240" w:lineRule="auto"/>
        <w:ind w:left="720"/>
      </w:pPr>
      <w:r/>
      <w:hyperlink r:id="rId10">
        <w:r>
          <w:rPr>
            <w:color w:val="0000EE"/>
            <w:u w:val="single"/>
          </w:rPr>
          <w:t>https://www.ft.com/content/339a7e8c-d7ba-499c-b02d-40a514d6bd8a</w:t>
        </w:r>
      </w:hyperlink>
      <w:r>
        <w:t xml:space="preserve"> - This article discusses the rapid adoption of artificial intelligence (AI) by U.S. businesses, highlighting its significant impact on productivity and growth across sectors like finance, healthcare, and media. It notes that AI investment in the U.S. reached $109 billion in 2024, surpassing expenditures in China and the UK. The piece also addresses the challenges posed by AI, including potential disruptions in entry-level white-collar jobs and the need for a flexible regulatory environment to support swift adoption.</w:t>
      </w:r>
      <w:r/>
    </w:p>
    <w:p>
      <w:pPr>
        <w:pStyle w:val="ListNumber"/>
        <w:spacing w:line="240" w:lineRule="auto"/>
        <w:ind w:left="720"/>
      </w:pPr>
      <w:r/>
      <w:hyperlink r:id="rId11">
        <w:r>
          <w:rPr>
            <w:color w:val="0000EE"/>
            <w:u w:val="single"/>
          </w:rPr>
          <w:t>https://www.reuters.com/business/thrive-backed-accounting-firm-crete-spend-500-million-ai-roll-up-2025-06-04/</w:t>
        </w:r>
      </w:hyperlink>
      <w:r>
        <w:t xml:space="preserve"> - Crete Professionals Alliance, an accounting firm backed by Thrive Capital, plans to invest over $500 million in acquiring U.S.-based accounting firms over the next two years, integrating OpenAI-powered AI technologies to enhance efficiency. Since its founding in 2023, Crete has rapidly grown to $300 million in annual revenue, with more than 20 accounting firms, 900 employees across 17 offices, and a presence in Asia. The company employs a roll-up strategy, purchasing majority stakes in local firms while allowing them to retain minority ownership, ensuring continued involvement from original stakeholders.</w:t>
      </w:r>
      <w:r/>
    </w:p>
    <w:p>
      <w:pPr>
        <w:pStyle w:val="ListNumber"/>
        <w:spacing w:line="240" w:lineRule="auto"/>
        <w:ind w:left="720"/>
      </w:pPr>
      <w:r/>
      <w:hyperlink r:id="rId13">
        <w:r>
          <w:rPr>
            <w:color w:val="0000EE"/>
            <w:u w:val="single"/>
          </w:rPr>
          <w:t>https://apnews.com/article/a0458061469735aed7af5fa49682e076</w:t>
        </w:r>
      </w:hyperlink>
      <w:r>
        <w:t xml:space="preserve"> - In 2025, artificial intelligence (AI) continues to advance rapidly, becoming a critical component for businesses across various industries. Dan Priest, PwC's Chief AI Officer, anticipates that companies will shift from proving AI's value to scaling its use. AI is increasingly embedded in workflows and products, with nearly half of Fortune 1000 companies fully integrating it. Businesses are using generative AI to personalize consumer experiences, making specific product and service recommendations. However, companies must be cautious about AI's maturity and the risk of providing incorrect information while also recognizing that delayed adoption of AI could result in falling behind competitors. Embracing AI responsibly and swiftly is crucial for future success, akin to the impact of early movers during the Internet era.</w:t>
      </w:r>
      <w:r/>
    </w:p>
    <w:p>
      <w:pPr>
        <w:pStyle w:val="ListNumber"/>
        <w:spacing w:line="240" w:lineRule="auto"/>
        <w:ind w:left="720"/>
      </w:pPr>
      <w:r/>
      <w:hyperlink r:id="rId12">
        <w:r>
          <w:rPr>
            <w:color w:val="0000EE"/>
            <w:u w:val="single"/>
          </w:rPr>
          <w:t>https://www.reuters.com/technology/artificial-intelligence/meta-plans-investments-into-ai-driven-humanoid-robots-memo-shows-2025-02-14/</w:t>
        </w:r>
      </w:hyperlink>
      <w:r>
        <w:t xml:space="preserve"> - Meta Platforms is creating a new division within its Reality Labs unit to develop AI-powered humanoid robots focused on physical tasks, according to an internal memo. This strategic move places Meta alongside competitors like Figure AI and Tesla in the humanoid robotics space. Led by Marc Whitten, former CEO of Cruise, the new group will enhance Meta's AI foundation models, known as Llama, which support generative AI across its platforms. The company also hired John Koryl to bolster retail sales efforts for its AI wearables and Quest headsets. Meta's initiative aligns with other tech companies investing heavily in AI-driven robotics despite slow progress in robots' physical world comprehension. The venture signifies a significant investment in Reality Labs, which has been financially struggling, aiming to pioneer AI and robotics integration for future growth.</w:t>
      </w:r>
      <w:r/>
    </w:p>
    <w:p>
      <w:pPr>
        <w:pStyle w:val="ListNumber"/>
        <w:spacing w:line="240" w:lineRule="auto"/>
        <w:ind w:left="720"/>
      </w:pPr>
      <w:r/>
      <w:hyperlink r:id="rId14">
        <w:r>
          <w:rPr>
            <w:color w:val="0000EE"/>
            <w:u w:val="single"/>
          </w:rPr>
          <w:t>https://www.axios.com/2025/03/18/enterprise-ai-tension-workers-execs</w:t>
        </w:r>
      </w:hyperlink>
      <w:r>
        <w:t xml:space="preserve"> - A study conducted by Writer, an enterprise AI startup, reveals that AI adoption is causing significant friction within companies. Nearly half of the surveyed executives feel that AI integration is leading to internal discord. The research surveyed 800 C-suite executives and 800 employees across various industries in December 2024. Although executives are advocating for AI as an essential advancement, employees are resistant, fearing job obsolescence and struggling with ineffective AI tools. Notably, 94% of C-suite leaders are dissatisfied with their current AI solutions, and 59% are seeking employment with more innovative companies. May Habib, CEO of Writer, emphasizes that workers' apprehension about AI stems from concerns of job replacement and unsuitable AI tools. While executives push for AI's potential benefits, the tension and inadequate tools make the adoption process challenging.</w:t>
      </w:r>
      <w:r/>
    </w:p>
    <w:p>
      <w:pPr>
        <w:pStyle w:val="ListNumber"/>
        <w:spacing w:line="240" w:lineRule="auto"/>
        <w:ind w:left="720"/>
      </w:pPr>
      <w:r/>
      <w:hyperlink r:id="rId15">
        <w:r>
          <w:rPr>
            <w:color w:val="0000EE"/>
            <w:u w:val="single"/>
          </w:rPr>
          <w:t>https://www.ft.com/content/648046c1-7fcd-43fb-819b-841f104396d9</w:t>
        </w:r>
      </w:hyperlink>
      <w:r>
        <w:t xml:space="preserve"> - In a rapidly evolving market, companies must constantly innovate to meet consumer demands and maintain competitiveness. Significant investments in R&amp;D highlight its importance, with substantial spending seen in the UK and US. Advanced technology adoption, especially AI and machine learning, accelerates innovation and product development. AI-enabled tools enhance market research, design, prototyping, simulations, and customer personalization, significantly optimizing processes and efficiency. Technology’s role extends to mindset and culture. Embracing an entrepreneurial approach within R&amp;D facilitates breakthrough innovations rather than incremental changes. Effective data use and clean data entry are vital for leveraging AI in R&amp;D. Personalized products, data-driven insights, and collaboration enhance product relevance and consumer satisfaction. Technologies like digital twins, 3D printing, and quantum computing are shaping the future of R&amp;D, offering new dimensions of innovation and efficiency. Businesses must prioritize educating their workforce on AI to harness its full potential. Although AI will not replace human jobs, organizations integrating AI into their processes will outpace those that don’t. The future of R&amp;D lies in the symbiotic relationship between human creativity and AI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blaze.com/business/ai/2025-the-pivotal-year-for-ai-integration-across-industries-from-metas-vision-to-main-street_204579/" TargetMode="External"/><Relationship Id="rId10" Type="http://schemas.openxmlformats.org/officeDocument/2006/relationships/hyperlink" Target="https://www.ft.com/content/339a7e8c-d7ba-499c-b02d-40a514d6bd8a" TargetMode="External"/><Relationship Id="rId11" Type="http://schemas.openxmlformats.org/officeDocument/2006/relationships/hyperlink" Target="https://www.reuters.com/business/thrive-backed-accounting-firm-crete-spend-500-million-ai-roll-up-2025-06-04/" TargetMode="External"/><Relationship Id="rId12" Type="http://schemas.openxmlformats.org/officeDocument/2006/relationships/hyperlink" Target="https://www.reuters.com/technology/artificial-intelligence/meta-plans-investments-into-ai-driven-humanoid-robots-memo-shows-2025-02-14/" TargetMode="External"/><Relationship Id="rId13" Type="http://schemas.openxmlformats.org/officeDocument/2006/relationships/hyperlink" Target="https://apnews.com/article/a0458061469735aed7af5fa49682e076" TargetMode="External"/><Relationship Id="rId14" Type="http://schemas.openxmlformats.org/officeDocument/2006/relationships/hyperlink" Target="https://www.axios.com/2025/03/18/enterprise-ai-tension-workers-execs" TargetMode="External"/><Relationship Id="rId15" Type="http://schemas.openxmlformats.org/officeDocument/2006/relationships/hyperlink" Target="https://www.ft.com/content/648046c1-7fcd-43fb-819b-841f104396d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