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content market set to nearly double by 2032 amid ethical and quality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landscape of artificial intelligence-generated content is undergoing a transformative expansion, with the market projected to flourish from USD 1 billion in 2025 to USD 1.8 billion by 2032, reflecting a robust compound annual growth rate (CAGR) of 14%. In a recent market study conducted by HTF Market Intelligence, trends indicate that this substantial growth is primarily driven by technological breakthroughs and an escalating demand for scalable content generation across various sectors, including media, marketing, education, and entertainment.</w:t>
      </w:r>
      <w:r/>
    </w:p>
    <w:p>
      <w:r/>
      <w:r>
        <w:t xml:space="preserve">As detailed in the research, the increasing deployment of large language models has been cited as a significant factor propelling growth in the generative AI market. A related report from Technavio anticipates the generative AI market to soar by USD 97.75 billion from 2024 to 2028, highlighting a staggering CAGR of 50.22%. This surge confirms a broader trend towards AI-generated content, indicating a notable shift in how businesses interact with their audiences, particularly on platforms like social media where instant content generation is becoming crucial. </w:t>
      </w:r>
      <w:r/>
    </w:p>
    <w:p>
      <w:r/>
      <w:r>
        <w:t>Major players in the market include industry titans such as IBM Watson, Adobe, NVIDIA, and Google DeepMind, collectively responsible for advancing capabilities within the realm of AI content creation. Their ongoing investments reflect a commitment to harness AI's potential to produce human-like text, images, videos, and music, traditionally reliant on human effort. However, challenges remain. As the sector grows, so do concerns regarding the authenticity, bias, and quality of AI-generated outputs, which companies must navigate to maintain credibility and comply with ethical standards.</w:t>
      </w:r>
      <w:r/>
    </w:p>
    <w:p>
      <w:r/>
      <w:r>
        <w:t>North America currently dominates this sector, accounting for a significant portion of the global share, thanks in part to substantial investments from leading tech firms and a thriving ecosystem of startups. Asia-Pacific, conversely, has emerged as the fastest-growing region as businesses increasingly adopt AI technologies to enhance their operations and engage with consumers more effectively.</w:t>
      </w:r>
      <w:r/>
    </w:p>
    <w:p>
      <w:r/>
      <w:r>
        <w:t>The market is not without its challenges. Quality control issues, ethical considerations surrounding originality, and potential conflicts with intellectual property laws remain pressing concerns. The industry is witnessing a fierce competition not only among AI systems but also with traditional human creators, prompting ongoing advancements in the technology to ensure contextual relevance and creativity.</w:t>
      </w:r>
      <w:r/>
    </w:p>
    <w:p>
      <w:r/>
      <w:r>
        <w:t>In light of these dynamics, opportunities for innovation abound. Businesses are exploring automated content creation and the integration of AI tools within social media platforms, striving to develop solutions that not only meet industry demands but also address the ethical implications of AI usage. While notable strides have been made, the journey ahead involves reconciling the efficiency of automation with the nuances of genuine creativity.</w:t>
      </w:r>
      <w:r/>
    </w:p>
    <w:p>
      <w:r/>
      <w:r>
        <w:t>In discussions of future developments, IBM’s CEO Arvind Krishna has emphasised that the potential for AI adoption could 'explode' as models become cost-effective. He indicated that much of the enterprise data remains untapped, presenting significant opportunities for deeper AI applications across various sectors. The pressing need for content automation is amplified by the evolving digital marketing landscape, where firms are increasingly focusing on personalised consumer experiences.</w:t>
      </w:r>
      <w:r/>
    </w:p>
    <w:p>
      <w:r/>
      <w:r>
        <w:t>With the landscape poised for growth, the intersection of technological innovation, market demand, and ethical considerations will play a pivotal role in shaping the future of AI-generated content. The horizon looks promising, yet it underscores an imperative for all stakeholders to engage thoughtfully in this ongoing evolution.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https://www.newstrail.com/artificial-intelligence-generated-content-market-to-develop-new-growth-story-ibm-watson-adobe-nvidia/</w:t>
        </w:r>
      </w:hyperlink>
      <w:r>
        <w:t xml:space="preserve"> - Please view link - unable to able to access data</w:t>
      </w:r>
      <w:r/>
    </w:p>
    <w:p>
      <w:pPr>
        <w:pStyle w:val="ListNumber"/>
        <w:spacing w:line="240" w:lineRule="auto"/>
        <w:ind w:left="720"/>
      </w:pPr>
      <w:r/>
      <w:hyperlink r:id="rId10">
        <w:r>
          <w:rPr>
            <w:color w:val="0000EE"/>
            <w:u w:val="single"/>
          </w:rPr>
          <w:t>https://www.prnewswire.com/news-releases/generative-ai-market-to-grow-by-usd-97-75-billion-2024-2028-driven-by-rising-demand-for-ai-generated-content-ai-powered-report-highlights-market-transformation---technavio-302304086.html</w:t>
        </w:r>
      </w:hyperlink>
      <w:r>
        <w:t xml:space="preserve"> - This report by Technavio forecasts the global generative AI market to grow by USD 97.75 billion from 2024 to 2028, with a compound annual growth rate (CAGR) of 50.22%. The growth is driven by the increasing demand for AI-generated content and the acceleration in deploying large language models. Key market players include Accenture, Adobe, Alphabet, Amazon, Autodesk, DataRobot, De Identification, Diabatix, Genie AI, Hexagon, IBM, LeewayHertz, Microsoft, MOSTLY AI Solutions, nTopology, NVIDIA, OpenAI, Rephrase Technologies, and Synthesia.</w:t>
      </w:r>
      <w:r/>
    </w:p>
    <w:p>
      <w:pPr>
        <w:pStyle w:val="ListNumber"/>
        <w:spacing w:line="240" w:lineRule="auto"/>
        <w:ind w:left="720"/>
      </w:pPr>
      <w:r/>
      <w:hyperlink r:id="rId11">
        <w:r>
          <w:rPr>
            <w:color w:val="0000EE"/>
            <w:u w:val="single"/>
          </w:rPr>
          <w:t>https://www.wissenmarketresearch.com/reports/ai-generated-content-market/</w:t>
        </w:r>
      </w:hyperlink>
      <w:r>
        <w:t xml:space="preserve"> - This report provides insights into the AI-generated content market, highlighting a shift towards real-time content generation. It discusses how businesses are leveraging AI technologies to produce content instantly, particularly in social media, to remain agile and responsive to changing consumer preferences. The report also analyses key players in the market, including OpenAI, IBM, and Adobe, detailing their contributions and strategies in the AI-generated content space.</w:t>
      </w:r>
      <w:r/>
    </w:p>
    <w:p>
      <w:pPr>
        <w:pStyle w:val="ListNumber"/>
        <w:spacing w:line="240" w:lineRule="auto"/>
        <w:ind w:left="720"/>
      </w:pPr>
      <w:r/>
      <w:hyperlink r:id="rId12">
        <w:r>
          <w:rPr>
            <w:color w:val="0000EE"/>
            <w:u w:val="single"/>
          </w:rPr>
          <w:t>https://market.us/report/generative-ai-in-content-creation-market/</w:t>
        </w:r>
      </w:hyperlink>
      <w:r>
        <w:t xml:space="preserve"> - This market analysis highlights the dominance of North America in the Generative AI in Content Creation Market, capturing over 38% share with approximately USD 4.4 billion in revenue in 2023. The region's leadership is attributed to substantial investments by leading tech companies and a robust startup ecosystem. Key players include OpenAI, IBM, and NVIDIA, each contributing significantly to advancements in generative AI through their respective technologies and innovations.</w:t>
      </w:r>
      <w:r/>
    </w:p>
    <w:p>
      <w:pPr>
        <w:pStyle w:val="ListNumber"/>
        <w:spacing w:line="240" w:lineRule="auto"/>
        <w:ind w:left="720"/>
      </w:pPr>
      <w:r/>
      <w:hyperlink r:id="rId13">
        <w:r>
          <w:rPr>
            <w:color w:val="0000EE"/>
            <w:u w:val="single"/>
          </w:rPr>
          <w:t>https://www.ibm.com/think/insights/ai-adoption</w:t>
        </w:r>
      </w:hyperlink>
      <w:r>
        <w:t xml:space="preserve"> - IBM CEO Arvind Krishna predicts that AI adoption will 'explode' as costs decrease. He highlights the emergence of cost-effective models like Deepseek’s R1, released in January 2025, as catalysts for increased AI experimentation. Krishna emphasizes that the majority of enterprise data has yet to be utilized in AI models, indicating significant untapped potential in AI applications across industries.</w:t>
      </w:r>
      <w:r/>
    </w:p>
    <w:p>
      <w:pPr>
        <w:pStyle w:val="ListNumber"/>
        <w:spacing w:line="240" w:lineRule="auto"/>
        <w:ind w:left="720"/>
      </w:pPr>
      <w:r/>
      <w:hyperlink r:id="rId14">
        <w:r>
          <w:rPr>
            <w:color w:val="0000EE"/>
            <w:u w:val="single"/>
          </w:rPr>
          <w:t>https://www.einpresswire.com/article/780671768/ai-content-marketing-market-to-surpass-usd-17-6-billion-by-2033-north-america-dominate</w:t>
        </w:r>
      </w:hyperlink>
      <w:r>
        <w:t xml:space="preserve"> - This article discusses the rapid growth of the AI content marketing market, projected to surpass USD 17.6 billion by 2033, with North America leading the market. It highlights the increasing adoption of AI-driven tools for content creation, personalization, and customer engagement. The article also mentions key companies in the market, including IBM, Salesforce, Adobe, Google, and Microsoft, and recent developments such as IBM's collaboration with Adobe to enhance digital marketing through generative AI.</w:t>
      </w:r>
      <w:r/>
    </w:p>
    <w:p>
      <w:pPr>
        <w:pStyle w:val="ListNumber"/>
        <w:spacing w:line="240" w:lineRule="auto"/>
        <w:ind w:left="720"/>
      </w:pPr>
      <w:r/>
      <w:hyperlink r:id="rId15">
        <w:r>
          <w:rPr>
            <w:color w:val="0000EE"/>
            <w:u w:val="single"/>
          </w:rPr>
          <w:t>https://www.prnewswire.com/news-releases/generative-ai-market-worth-136-7-billion-by-2030---exclusive-report-by-marketsandmarkets-302129818.html</w:t>
        </w:r>
      </w:hyperlink>
      <w:r>
        <w:t xml:space="preserve"> - This exclusive report by MarketsandMarkets projects the generative AI market to reach USD 136.7 billion by 2030. It highlights key players in the market, including Microsoft, OpenAI, Google, AWS, and Adobe, along with startups like Anthropic, Paige.AI, Midjourney, Jasper, and Synthesia. The report also mentions recent developments, such as Microsoft's collaboration with Adobe to integrate Adobe Experience Cloud workflows into Microsoft Copilot, and Adobe and NVIDIA's partnership to advance creative workflows using generative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trail.com/artificial-intelligence-generated-content-market-to-develop-new-growth-story-ibm-watson-adobe-nvidia/" TargetMode="External"/><Relationship Id="rId10" Type="http://schemas.openxmlformats.org/officeDocument/2006/relationships/hyperlink" Target="https://www.prnewswire.com/news-releases/generative-ai-market-to-grow-by-usd-97-75-billion-2024-2028-driven-by-rising-demand-for-ai-generated-content-ai-powered-report-highlights-market-transformation---technavio-302304086.html" TargetMode="External"/><Relationship Id="rId11" Type="http://schemas.openxmlformats.org/officeDocument/2006/relationships/hyperlink" Target="https://www.wissenmarketresearch.com/reports/ai-generated-content-market/" TargetMode="External"/><Relationship Id="rId12" Type="http://schemas.openxmlformats.org/officeDocument/2006/relationships/hyperlink" Target="https://market.us/report/generative-ai-in-content-creation-market/" TargetMode="External"/><Relationship Id="rId13" Type="http://schemas.openxmlformats.org/officeDocument/2006/relationships/hyperlink" Target="https://www.ibm.com/think/insights/ai-adoption" TargetMode="External"/><Relationship Id="rId14" Type="http://schemas.openxmlformats.org/officeDocument/2006/relationships/hyperlink" Target="https://www.einpresswire.com/article/780671768/ai-content-marketing-market-to-surpass-usd-17-6-billion-by-2033-north-america-dominate" TargetMode="External"/><Relationship Id="rId15" Type="http://schemas.openxmlformats.org/officeDocument/2006/relationships/hyperlink" Target="https://www.prnewswire.com/news-releases/generative-ai-market-worth-136-7-billion-by-2030---exclusive-report-by-marketsandmarkets-30212981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