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Singapore deepen digital finance and AI partnership at 10th Financial Dialogue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and Singaporean officials convened in London this week for the 10th UK-Singapore Financial Dialogue, placing digital finance, including tokenized assets and artificial intelligence (AI), at the forefront of their discussions. Representatives from the UK’s Financial Conduct Authority (FCA) and Singapore’s Monetary Authority (MAS), alongside other regulatory and financial experts, gathered to align their strategies on emerging digital innovations.</w:t>
      </w:r>
      <w:r/>
    </w:p>
    <w:p>
      <w:r/>
      <w:r>
        <w:t>One key focus was Project Guardian, a joint initiative designed to test the real-world viability of tokenized financial assets. Both nations agreed to deepen collaboration with industry groups such as the UK Investment Association and the Investment Management Association of Singapore to explore how tokenization could transform investment from the client’s perspective. This initiative notably complements discussions on the Global Layer One (GL1) project, which aims to develop shared ledger systems that facilitate cross-border trading of tokenized assets, eliminating many current technical and regulatory hurdles.</w:t>
      </w:r>
      <w:r/>
    </w:p>
    <w:p>
      <w:r/>
      <w:r>
        <w:t>This dialogue reflects broader trends as governments adjust to the accelerating pace of digital transformation, grappling with regulatory challenges linked to cryptocurrencies and AI. Singapore has recently tightened rules around crypto exchanges amid concerns about financial crime and market volatility. Conversely, the UK is striving for a balanced approach, encouraging innovation within the tech sector while ensuring frameworks are in place to mitigate misuse, particularly in AI.</w:t>
      </w:r>
      <w:r/>
    </w:p>
    <w:p>
      <w:r/>
      <w:r>
        <w:t>The AI conversation took on particular significance, with both sides reviewing current applications, risks, and obstacles to wider adoption within the financial sector. In a move to cement collaboration, the UK and Singapore launched a formal partnership beginning with an AI Innovation Showcase held in London, which spotlighted financial tools and services developed by both countries. This aligns with the UK’s burgeoning political focus on AI, underscored by its recently unveiled action plan to drive economic growth through AI and digital infrastructure, including proposals for AI growth zones and a National Data Library.</w:t>
      </w:r>
      <w:r/>
    </w:p>
    <w:p>
      <w:r/>
      <w:r>
        <w:t>However, the UK continues to face resistance in some areas, notably the failure to amend its Data (Use and Access) Bill to permit AI developers to use copyrighted content for training, following vocal opposition from creatives concerned about intellectual property rights. In contrast, Singapore prefers a lighter regulatory touch, issuing ethical guidelines and practical tools to foster responsible AI development without hampering innovation.</w:t>
      </w:r>
      <w:r/>
    </w:p>
    <w:p>
      <w:r/>
      <w:r>
        <w:t>Complementing these bilateral discussions, the UK government has projected that the market for trustworthy AI systems could expand sixfold over the next decade, potentially unlocking more than £6.5 billion in economic value. This growth is tied to efforts to bolster public trust and support businesses in developing reliable AI products. Moreover, the UK AI Safety Institute recently inked an agreement with Singapore to enhance international cooperation on AI safety research, standards, and testing—reflecting a shared commitment to ensuring the safe deployment of AI technologies.</w:t>
      </w:r>
      <w:r/>
    </w:p>
    <w:p>
      <w:r/>
      <w:r>
        <w:t>Beyond AI and tokenized assets, the UK and Singapore are also collaborating on sustainable finance and fintech, aiming to craft global regulatory frameworks for digital assets under the auspices of international bodies like IOSCO and the Financial Stability Board. Both countries shared insights on innovations such as the UK’s 'Digital Pound' consultation and Singapore’s exploration of a digital Singapore Dollar to facilitate cross-border central bank digital currency (CBDC) transactions.</w:t>
      </w:r>
      <w:r/>
    </w:p>
    <w:p>
      <w:r/>
      <w:r>
        <w:t>This ongoing financial dialogue highlights not only the technological ambitions of the UK and Singapore but also the complexities of forging regulatory harmony amid fast-evolving digital landscapes. The collaborative spirit emerging from these talks suggests a strategic alliance poised to influence the future of global digital finance and AI governance.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https://decrypt.co/328583/uk-singapore-ai-tokenization-pact-london-talks</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https://www.gov.uk/government/publications/10th-uk-singapore-financial-dialogue-july-2025-joint-statement/10th-uk-singapore-financial-dialogue-july-2025-joint-statement</w:t>
        </w:r>
      </w:hyperlink>
      <w:r>
        <w:t xml:space="preserve"> - The UK and Singapore held the 10th UK-Singapore Financial Dialogue in London on 3 July 2025, focusing on digital finance, tokenized assets, and artificial intelligence. Representatives from the UK's Financial Conduct Authority and the Monetary Authority of Singapore discussed Project Guardian, a joint initiative testing tokenized financial assets, and the Global Layer One initiative, aiming to create shared ledger systems for cross-border trading of tokenized assets. Both nations agreed to collaborate on AI, including an AI Innovation Showcase in London highlighting financial-sector tools developed in both countries.</w:t>
      </w:r>
      <w:r/>
    </w:p>
    <w:p>
      <w:pPr>
        <w:pStyle w:val="ListNumber"/>
        <w:spacing w:line="240" w:lineRule="auto"/>
        <w:ind w:left="720"/>
      </w:pPr>
      <w:r/>
      <w:hyperlink r:id="rId11">
        <w:r>
          <w:rPr>
            <w:color w:val="0000EE"/>
            <w:u w:val="single"/>
          </w:rPr>
          <w:t>https://www.gov.uk/government/news/ensuring-trust-in-ai-to-unlock-65-billion-over-next-decade</w:t>
        </w:r>
      </w:hyperlink>
      <w:r>
        <w:t xml:space="preserve"> - The UK government's market for ensuring trustworthy AI systems is projected to grow six-fold over the next decade, unlocking more than £6.5 billion. The government is implementing measures to boost public trust in AI, including support for businesses to develop and use trustworthy AI products and services. The UK AI Safety Institute has signed a new agreement with Singapore to deepen international AI safety collaboration, focusing on research, standards development, and safety testing.</w:t>
      </w:r>
      <w:r/>
    </w:p>
    <w:p>
      <w:pPr>
        <w:pStyle w:val="ListNumber"/>
        <w:spacing w:line="240" w:lineRule="auto"/>
        <w:ind w:left="720"/>
      </w:pPr>
      <w:r/>
      <w:hyperlink r:id="rId14">
        <w:r>
          <w:rPr>
            <w:color w:val="0000EE"/>
            <w:u w:val="single"/>
          </w:rPr>
          <w:t>https://www.gov.uk/government/publications/uk-and-singapore-strengthen-collaboration-in-sustainable-finance-and-fintech/uk-and-singapore-strengthen-collaboration-in-sustainable-finance-and-fintech</w:t>
        </w:r>
      </w:hyperlink>
      <w:r>
        <w:t xml:space="preserve"> - The UK and Singapore have agreed to collaborate on sustainable finance and FinTech, focusing on digital assets and currencies. They aim to develop global regulatory standards for digital assets under international bodies such as IOSCO and the Financial Stability Board. Both countries shared insights on the UK's 'Digital Pound' consultation and the potential for a digital Singapore Dollar, aiming to facilitate data sharing and improve cross-border Central Bank Digital Currency foreign exchange.</w:t>
      </w:r>
      <w:r/>
    </w:p>
    <w:p>
      <w:pPr>
        <w:pStyle w:val="ListNumber"/>
        <w:spacing w:line="240" w:lineRule="auto"/>
        <w:ind w:left="720"/>
      </w:pPr>
      <w:r/>
      <w:hyperlink r:id="rId15">
        <w:r>
          <w:rPr>
            <w:color w:val="0000EE"/>
            <w:u w:val="single"/>
          </w:rPr>
          <w:t>https://www.gov.uk/government/news/uk-and-singapore-enhance-cooperation-in-sustainable-finance-and-fintech</w:t>
        </w:r>
      </w:hyperlink>
      <w:r>
        <w:t xml:space="preserve"> - The UK and Singapore held the 8th UK-Singapore Financial Dialogue in London on 27 July 2023, focusing on sustainable finance and FinTech. Both countries agreed on the need to develop approaches that facilitate financing for the transition to net-zero economies. They discussed transition finance, with Singapore providing updates on its Finance for Net Zero Action Plan and the UK sharing updates on the Transition Plan Taskforce's work to finalise its disclosure framework.</w:t>
      </w:r>
      <w:r/>
    </w:p>
    <w:p>
      <w:pPr>
        <w:pStyle w:val="ListNumber"/>
        <w:spacing w:line="240" w:lineRule="auto"/>
        <w:ind w:left="720"/>
      </w:pPr>
      <w:r/>
      <w:hyperlink r:id="rId12">
        <w:r>
          <w:rPr>
            <w:color w:val="0000EE"/>
            <w:u w:val="single"/>
          </w:rPr>
          <w:t>https://insightplus.bakermckenzie.com/bm/data-technology/singapore-singapore-and-uk-sign-agreement-to-strengthen-global-ai-safety-and-governance</w:t>
        </w:r>
      </w:hyperlink>
      <w:r>
        <w:t xml:space="preserve"> - Singapore and the United Kingdom have signed a Memorandum of Cooperation to enhance the safety and reliability of artificial intelligence technologies. The agreement, signed by Minister for Digital Development and Information Josephine Teo and Secretary of State for Science, Innovation, and Technology Peter Kyle, aims to strengthen cooperation between the AI safety institutes of both countries in areas such as research, information sharing, and comprehensive AI testing.</w:t>
      </w:r>
      <w:r/>
    </w:p>
    <w:p>
      <w:pPr>
        <w:pStyle w:val="ListNumber"/>
        <w:spacing w:line="240" w:lineRule="auto"/>
        <w:ind w:left="720"/>
      </w:pPr>
      <w:r/>
      <w:hyperlink r:id="rId13">
        <w:r>
          <w:rPr>
            <w:color w:val="0000EE"/>
            <w:u w:val="single"/>
          </w:rPr>
          <w:t>https://www.straitstimes.com/singapore/singapore-and-uk-sign-ai-safety-agreement</w:t>
        </w:r>
      </w:hyperlink>
      <w:r>
        <w:t xml:space="preserve"> - Singapore and the United Kingdom have signed a Memorandum of Cooperation to enhance the safety and reliability of artificial intelligence technology. The agreement, signed by Minister for Digital Development and Information Josephine Teo and Secretary of State for Science, Innovation and Technology Peter Kyle, aims to strengthen cooperation between the AI safety institutes of both countries in areas such as research, information sharing, and comprehensive AI testing.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ecrypt.co/328583/uk-singapore-ai-tokenization-pact-london-talks" TargetMode="External"/><Relationship Id="rId10" Type="http://schemas.openxmlformats.org/officeDocument/2006/relationships/hyperlink" Target="https://www.gov.uk/government/publications/10th-uk-singapore-financial-dialogue-july-2025-joint-statement/10th-uk-singapore-financial-dialogue-july-2025-joint-statement" TargetMode="External"/><Relationship Id="rId11" Type="http://schemas.openxmlformats.org/officeDocument/2006/relationships/hyperlink" Target="https://www.gov.uk/government/news/ensuring-trust-in-ai-to-unlock-65-billion-over-next-decade" TargetMode="External"/><Relationship Id="rId12" Type="http://schemas.openxmlformats.org/officeDocument/2006/relationships/hyperlink" Target="https://insightplus.bakermckenzie.com/bm/data-technology/singapore-singapore-and-uk-sign-agreement-to-strengthen-global-ai-safety-and-governance" TargetMode="External"/><Relationship Id="rId13" Type="http://schemas.openxmlformats.org/officeDocument/2006/relationships/hyperlink" Target="https://www.straitstimes.com/singapore/singapore-and-uk-sign-ai-safety-agreement" TargetMode="External"/><Relationship Id="rId14" Type="http://schemas.openxmlformats.org/officeDocument/2006/relationships/hyperlink" Target="https://www.gov.uk/government/publications/uk-and-singapore-strengthen-collaboration-in-sustainable-finance-and-fintech/uk-and-singapore-strengthen-collaboration-in-sustainable-finance-and-fintech" TargetMode="External"/><Relationship Id="rId15" Type="http://schemas.openxmlformats.org/officeDocument/2006/relationships/hyperlink" Target="https://www.gov.uk/government/news/uk-and-singapore-enhance-cooperation-in-sustainable-finance-and-finte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