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Abound’s AI-powered lending platform drives profits up 25-fold amid surge in borrower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Abound, a rapidly growing London-based fintech, has reported a remarkable 25-fold increase in profits as its AI-driven lending platform attracts more borrowers moving away from traditional banks. In the year ending February, the company posted net profits of £7.5 million, a steep rise from just £300,000 the previous year, alongside a 151% revenue increase to £66.8 million. This growth is attributed both to its expanding direct-to-consumer lending services and its burgeoning business-to-business (B2B) technology offerings.</w:t>
      </w:r>
      <w:r/>
    </w:p>
    <w:p>
      <w:r/>
      <w:r>
        <w:t>Founded in 2020 by Michelle He, previously with EY, and Gerald Chappell, a former McKinsey partner, Abound employs artificial intelligence to assess affordability. Instead of relying on conventional credit scoring models, it analyses customers’ bank transaction data to gauge their true repayment capability. This approach has enabled it to serve borrowers often neglected by traditional high street banks. Beyond direct lending, Abound also licenses its proprietary AI platform, Render, to other lenders across Europe, marking a strategic diversification of its income streams.</w:t>
      </w:r>
      <w:r/>
    </w:p>
    <w:p>
      <w:r/>
      <w:r>
        <w:t>The founders highlight the changing landscape of credit assessment amid structurally higher interest rates and sluggish economic growth. Chappell underscored the scalability and commercial viability of their technology-driven model, while He emphasised that AI-based affordability assessments can yield superior customer outcomes alongside sustainable profitability. Abound's innovative methodology evidently resonates in the market, with over £900 million in loans issued to date and £1.6 billion secured in debt funding from prominent global financial institutions such as Citi, Deutsche Bank, and Waterfall Asset Management. Additionally, backing from Silicon Valley-based Informed Ventures and the investment vehicle of Scottish billionaire Sir Tom Hunter further underlines investor confidence.</w:t>
      </w:r>
      <w:r/>
    </w:p>
    <w:p>
      <w:r/>
      <w:r>
        <w:t>Adding to its momentum, Abound recently raised an additional £500 million in a combination of debt and equity financing, supplementing its total funding to £570 million. This substantial capital injection, involving new debt from Citi and clients of Waterfall Asset Management and equity from investors like K3 Ventures, GSR Ventures, and Hambro Perks, is earmarked for broadening its customer base further and accelerating development of its B2B platform. The company aims to have £1 billion on its balance sheet by 2025, signalling ambitious growth targets and strong market demand.</w:t>
      </w:r>
      <w:r/>
    </w:p>
    <w:p>
      <w:r/>
      <w:r>
        <w:t>Abound’s success highlights current shifts within the UK fintech sector, which has experienced turbulence recently, including the planned NYSE listing departure of payments firm Wise. As fintech companies mature, investors are pressing for sustainable profitability, and Abound’s transition to scalable profits establishes it as a leading force in AI-powered consumer finance. Its emphasis on automation and advanced affordability assessments also positions it as a potential acquisition target for traditional financial institutions seeking to upgrade their credit assessment capabilities using proven AI infrastructure.</w:t>
      </w:r>
      <w:r/>
    </w:p>
    <w:p>
      <w:r/>
      <w:r>
        <w:t>With a reported 30% month-on-month growth and having served over 150,000 customers, Abound is capitalising on the gap left by traditional lenders struggling to adapt to modern economic conditions. Its use of open banking coupled with AI allows it to offer more equitable, affordable loans. This innovative model not only challenges established lending paradigms but may also influence the future approach of credit operations across the financial industry.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1">
        <w:r>
          <w:rPr>
            <w:color w:val="0000EE"/>
            <w:u w:val="single"/>
          </w:rPr>
          <w:t>[5]</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https://bmmagazine.co.uk/get-funded/profits-soar-at-ai-lending-fintech-abound-as-borrowers-turn-away-from-traditional-banks/</w:t>
        </w:r>
      </w:hyperlink>
      <w:r>
        <w:t xml:space="preserve"> - Please view link - unable to able to access data</w:t>
      </w:r>
      <w:r/>
    </w:p>
    <w:p>
      <w:pPr>
        <w:pStyle w:val="ListNumber"/>
        <w:spacing w:line="240" w:lineRule="auto"/>
        <w:ind w:left="720"/>
      </w:pPr>
      <w:r/>
      <w:hyperlink r:id="rId10">
        <w:r>
          <w:rPr>
            <w:color w:val="0000EE"/>
            <w:u w:val="single"/>
          </w:rPr>
          <w:t>https://www.uktech.news/fintech/abound-funding-20230307</w:t>
        </w:r>
      </w:hyperlink>
      <w:r>
        <w:t xml:space="preserve"> - Abound, a UK-based fintech company, has raised £500 million in a combination of debt and equity financing to expand its AI-powered lending platform. The funding includes debt from Citi and clients of Waterfall Asset Management, and equity from K3 Ventures, GSR Ventures, and Hambro Perks. This brings Abound's total funding to £570 million. The company plans to use the funds to increase its customer base and develop its business-to-business offering, allowing other banks and lenders to utilise its technology. Abound aims to have £1 billion on its balance sheet by 2025.</w:t>
      </w:r>
      <w:r/>
    </w:p>
    <w:p>
      <w:pPr>
        <w:pStyle w:val="ListNumber"/>
        <w:spacing w:line="240" w:lineRule="auto"/>
        <w:ind w:left="720"/>
      </w:pPr>
      <w:r/>
      <w:hyperlink r:id="rId11">
        <w:r>
          <w:rPr>
            <w:color w:val="0000EE"/>
            <w:u w:val="single"/>
          </w:rPr>
          <w:t>https://www.uktechnews.info/2023/03/06/abound-secures-500-million-investment/</w:t>
        </w:r>
      </w:hyperlink>
      <w:r>
        <w:t xml:space="preserve"> - Abound, a London-based fintech firm, has secured over £500 million in investment to expand its offering of smart, affordable loans to more UK customers. The funding comprises both debt and equity financing, with backers including Citi, Waterfall Asset Management, Hambro Perks, K3 Ventures, and GSR Ventures. Abound uses a combination of open banking and artificial intelligence to offer borrowers loans they can afford at lower interest rates, rather than relying on traditional credit scores. The company has been growing 30% month-on-month and has served over 150,000 customers.</w:t>
      </w:r>
      <w:r/>
    </w:p>
    <w:p>
      <w:pPr>
        <w:pStyle w:val="ListNumber"/>
        <w:spacing w:line="240" w:lineRule="auto"/>
        <w:ind w:left="720"/>
      </w:pPr>
      <w:r/>
      <w:hyperlink r:id="rId10">
        <w:r>
          <w:rPr>
            <w:color w:val="0000EE"/>
            <w:u w:val="single"/>
          </w:rPr>
          <w:t>https://www.uktech.news/fintech/abound-funding-20230307</w:t>
        </w:r>
      </w:hyperlink>
      <w:r>
        <w:t xml:space="preserve"> - Abound, a London-headquartered fintech, has raised £500 million in a combination of debt and equity financing for its AI-powered lending platform. The debt funding came from American bank Citi and clients of Waterfall Asset Management, while equity investors included K3 Ventures, GSR Ventures, and Hambro Perks. The company plans to use the funds to expand its customer base and develop its business-to-business offering, allowing other banks and lenders to utilise its technology. Abound aims to have £1 billion on its balance sheet by 2025.</w:t>
      </w:r>
      <w:r/>
    </w:p>
    <w:p>
      <w:pPr>
        <w:pStyle w:val="ListNumber"/>
        <w:spacing w:line="240" w:lineRule="auto"/>
        <w:ind w:left="720"/>
      </w:pPr>
      <w:r/>
      <w:hyperlink r:id="rId11">
        <w:r>
          <w:rPr>
            <w:color w:val="0000EE"/>
            <w:u w:val="single"/>
          </w:rPr>
          <w:t>https://www.uktechnews.info/2023/03/06/abound-secures-500-million-investment/</w:t>
        </w:r>
      </w:hyperlink>
      <w:r>
        <w:t xml:space="preserve"> - Abound, a London-based fintech firm, has secured over £500 million in investment to expand its offering of smart, affordable loans to more UK customers. The funding comprises both debt and equity financing, with backers including Citi, Waterfall Asset Management, Hambro Perks, K3 Ventures, and GSR Ventures. Abound uses a combination of open banking and artificial intelligence to offer borrowers loans they can afford at lower interest rates, rather than relying on traditional credit scores. The company has been growing 30% month-on-month and has served over 150,000 customers.</w:t>
      </w:r>
      <w:r/>
    </w:p>
    <w:p>
      <w:pPr>
        <w:pStyle w:val="ListNumber"/>
        <w:spacing w:line="240" w:lineRule="auto"/>
        <w:ind w:left="720"/>
      </w:pPr>
      <w:r/>
      <w:hyperlink r:id="rId10">
        <w:r>
          <w:rPr>
            <w:color w:val="0000EE"/>
            <w:u w:val="single"/>
          </w:rPr>
          <w:t>https://www.uktech.news/fintech/abound-funding-20230307</w:t>
        </w:r>
      </w:hyperlink>
      <w:r>
        <w:t xml:space="preserve"> - Abound, a London-headquartered fintech, has raised £500 million in a combination of debt and equity financing for its AI-powered lending platform. The debt funding came from American bank Citi and clients of Waterfall Asset Management, while equity investors included K3 Ventures, GSR Ventures, and Hambro Perks. The company plans to use the funds to expand its customer base and develop its business-to-business offering, allowing other banks and lenders to utilise its technology. Abound aims to have £1 billion on its balance sheet by 2025.</w:t>
      </w:r>
      <w:r/>
    </w:p>
    <w:p>
      <w:pPr>
        <w:pStyle w:val="ListNumber"/>
        <w:spacing w:line="240" w:lineRule="auto"/>
        <w:ind w:left="720"/>
      </w:pPr>
      <w:r/>
      <w:hyperlink r:id="rId10">
        <w:r>
          <w:rPr>
            <w:color w:val="0000EE"/>
            <w:u w:val="single"/>
          </w:rPr>
          <w:t>https://www.uktech.news/fintech/abound-funding-20230307</w:t>
        </w:r>
      </w:hyperlink>
      <w:r>
        <w:t xml:space="preserve"> - Abound, a London-headquartered fintech, has raised £500 million in a combination of debt and equity financing for its AI-powered lending platform. The debt funding came from American bank Citi and clients of Waterfall Asset Management, while equity investors included K3 Ventures, GSR Ventures, and Hambro Perks. The company plans to use the funds to expand its customer base and develop its business-to-business offering, allowing other banks and lenders to utilise its technology. Abound aims to have £1 billion on its balance sheet by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mmagazine.co.uk/get-funded/profits-soar-at-ai-lending-fintech-abound-as-borrowers-turn-away-from-traditional-banks/" TargetMode="External"/><Relationship Id="rId10" Type="http://schemas.openxmlformats.org/officeDocument/2006/relationships/hyperlink" Target="https://www.uktech.news/fintech/abound-funding-20230307" TargetMode="External"/><Relationship Id="rId11" Type="http://schemas.openxmlformats.org/officeDocument/2006/relationships/hyperlink" Target="https://www.uktechnews.info/2023/03/06/abound-secures-500-million-investment/"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