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Designboom spotlights groundbreaking global design competitions this summer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summer, Designboom is curating a vibrant and diverse lineup of design competitions that invite creative professionals, students, and enthusiasts from around the world to engage in innovative architectural and design challenges. Highlighting a global perspective, these competitions range from reimagining traditional spaces to envisioning futuristic museums, offering a broad platform for architectural and design excellence.</w:t>
      </w:r>
      <w:r/>
    </w:p>
    <w:p>
      <w:r/>
      <w:r>
        <w:t>One of the standout competitions is "La Madreselva," organised by TerraViva, which calls for designs that harmoniously blend architecture, landscape, and cultural identity in a historic Argentine countryside property. The challenge is to develop small-scale lodging units and communal spaces that respect the site's rural heritage while catering to contemporary travellers seeking immersive traditional experiences.</w:t>
      </w:r>
      <w:r/>
    </w:p>
    <w:p>
      <w:r/>
      <w:r>
        <w:t>Another compelling contest is "The Architect’s Stair Edition #2," run by Buildner. This competition invites participants to explore the stair not just as a functional element, but as a profound architectural expression. Designers are encouraged to experiment freely with symbolism, geometry, movement, and scale, spanning from monumental to minimalistic interpretations.</w:t>
      </w:r>
      <w:r/>
    </w:p>
    <w:p>
      <w:r/>
      <w:r>
        <w:t>Dewan Architects + Engineers, in collaboration with the Tamayouz Excellence Award, presents the "Dewan Award for Architecture," focusing on the revitalisation of Baghdad Central Railway Station. This historic landmark, once a bustling transport hub, currently suffers from outdated infrastructure but holds significant renewal potential. The competition seeks visionary designs that can breathe new life and public engagement into this architectural gem.</w:t>
      </w:r>
      <w:r/>
    </w:p>
    <w:p>
      <w:r/>
      <w:r>
        <w:t>The "Digital Heritage Museum" competition by Design Unlimited challenges participants to create a technologically advanced, culturally sensitive museum in Cairo. This project aims to digitally preserve and reinterpret Egypt’s rich cultural legacy, positioning the museum as a pioneering global institution in the preservation of digital heritage.</w:t>
      </w:r>
      <w:r/>
    </w:p>
    <w:p>
      <w:r/>
      <w:r>
        <w:t>Additionally, the "2025 London Design Awards," organised by the International Awards Associate, offers a prestigious international platform celebrating creative achievements across product, architectural, UX, packaging, and fashion design. Open to both established professionals and emerging talent, the competition promises worldwide exposure and accolades following blind judging by an esteemed panel of industry experts.</w:t>
      </w:r>
      <w:r/>
    </w:p>
    <w:p>
      <w:r/>
      <w:r>
        <w:t>Designboom also invites competition organisers to promote their contests through its platform, which reaches over 3.5 million monthly readers. By paying a fee, organisers can create detailed competition pages or secure prominent website placement, connecting with a vibrant global audience eager for design challenges.</w:t>
      </w:r>
      <w:r/>
    </w:p>
    <w:p>
      <w:r/>
      <w:r>
        <w:t>Beyond these summer competitions, Designboom regularly showcases an extensive array of contests including those focused on microhomes, climate-themed art, and automotive luxury design, reflecting a sustained commitment to fostering innovation and sustainability in the field. Other platforms like Bustler complement this landscape by listing competitions such as student design prizes and architectural proposals responding to global contexts like Ukraine, while specialised contests like the FIT Sport Design Awards spotlight innovation in sports equipment and apparel design.</w:t>
      </w:r>
      <w:r/>
    </w:p>
    <w:p>
      <w:r/>
      <w:r>
        <w:t>Together, these opportunities underscore a thriving global ecosystem where designers are invited to challenge conventions, explore cultural heritage, and harness emerging technologies, all while gaining significant visibility and professional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https://www.designboom.com/design/designboom-competitions-running-this-summer-07-11-2025/</w:t>
        </w:r>
      </w:hyperlink>
      <w:r>
        <w:t xml:space="preserve"> - Please view link - unable to able to access data</w:t>
      </w:r>
      <w:r/>
    </w:p>
    <w:p>
      <w:pPr>
        <w:pStyle w:val="ListNumber"/>
        <w:spacing w:line="240" w:lineRule="auto"/>
        <w:ind w:left="720"/>
      </w:pPr>
      <w:r/>
      <w:hyperlink r:id="rId12">
        <w:r>
          <w:rPr>
            <w:color w:val="0000EE"/>
            <w:u w:val="single"/>
          </w:rPr>
          <w:t>https://www.designboom.com/competitions/design/</w:t>
        </w:r>
      </w:hyperlink>
      <w:r>
        <w:t xml:space="preserve"> - Designboom offers a platform for promoting design competitions to a global audience of 3.5 million monthly readers. By contributing $249 USD, organisers can upload competition details, including jury members, awards, prizes, and a call-for-entry page. For $999 USD, Designboom will prominently feature the competition on their website. This service aims to connect organisers with a worldwide network of curious and creative individuals seeking new challenges and inspiration in the design field.</w:t>
      </w:r>
      <w:r/>
    </w:p>
    <w:p>
      <w:pPr>
        <w:pStyle w:val="ListNumber"/>
        <w:spacing w:line="240" w:lineRule="auto"/>
        <w:ind w:left="720"/>
      </w:pPr>
      <w:r/>
      <w:hyperlink r:id="rId11">
        <w:r>
          <w:rPr>
            <w:color w:val="0000EE"/>
            <w:u w:val="single"/>
          </w:rPr>
          <w:t>https://www.designboom.com/competitions/architecture/</w:t>
        </w:r>
      </w:hyperlink>
      <w:r>
        <w:t xml:space="preserve"> - Designboom's architecture competitions page showcases a variety of global contests, including the 2025 London Design Awards, which recognises exceptional designs and creative projects worldwide. The page also features the 2025 Rome Design Awards, honouring outstanding achievements in global design, and the (Prime) Chair 11th International Industrial Design Competition, focusing on innovative chair designs. These competitions provide platforms for designers to showcase their work and gain international recognition.</w:t>
      </w:r>
      <w:r/>
    </w:p>
    <w:p>
      <w:pPr>
        <w:pStyle w:val="ListNumber"/>
        <w:spacing w:line="240" w:lineRule="auto"/>
        <w:ind w:left="720"/>
      </w:pPr>
      <w:r/>
      <w:hyperlink r:id="rId10">
        <w:r>
          <w:rPr>
            <w:color w:val="0000EE"/>
            <w:u w:val="single"/>
          </w:rPr>
          <w:t>https://www.designboom.com/design/eight-designboom-competitions-running-may-05-22-2025/</w:t>
        </w:r>
      </w:hyperlink>
      <w:r>
        <w:t xml:space="preserve"> - In May 2025, Designboom highlighted eight competitions open for submission, including 'The Field Station' by TerraViva, inviting participants to design a multidisciplinary campus within a nature reserve along Virginia’s Severn River. Another competition, 'The FLOAT HOUSE' by World Architecture Competitions WAC, calls for a floating house prototype that can function as independent units or a set of 10 units, adding value to the natural environment. These competitions offer opportunities for designers to engage with unique challenges and showcase their creativity.</w:t>
      </w:r>
      <w:r/>
    </w:p>
    <w:p>
      <w:pPr>
        <w:pStyle w:val="ListNumber"/>
        <w:spacing w:line="240" w:lineRule="auto"/>
        <w:ind w:left="720"/>
      </w:pPr>
      <w:r/>
      <w:hyperlink r:id="rId13">
        <w:r>
          <w:rPr>
            <w:color w:val="0000EE"/>
            <w:u w:val="single"/>
          </w:rPr>
          <w:t>https://www.designboom.com/design/microhomes-concrete-pavilions-eight-designboom-competitions-running-06-11-2025/</w:t>
        </w:r>
      </w:hyperlink>
      <w:r>
        <w:t xml:space="preserve"> - Designboom's June 2025 article featured eight competitions, including the 'Art on Climate' competition, which invites artists to create artworks centred on the theme of climate change. The Khalil Design Competition focuses on fostering innovation and creativity among young designers in automotive luxury, particularly in Colour, Material, and Finish (CMF). These competitions aim to inspire and recognise creative solutions to contemporary challenges in design and sustainability.</w:t>
      </w:r>
      <w:r/>
    </w:p>
    <w:p>
      <w:pPr>
        <w:pStyle w:val="ListNumber"/>
        <w:spacing w:line="240" w:lineRule="auto"/>
        <w:ind w:left="720"/>
      </w:pPr>
      <w:r/>
      <w:hyperlink r:id="rId14">
        <w:r>
          <w:rPr>
            <w:color w:val="0000EE"/>
            <w:u w:val="single"/>
          </w:rPr>
          <w:t>https://bustler.net/competitions/latest</w:t>
        </w:r>
      </w:hyperlink>
      <w:r>
        <w:t xml:space="preserve"> - Bustler is a platform that lists various architecture competitions, events, and news. It features competitions like the '2025 Bigfields Students Prize', which invites students to submit innovative architectural designs. Another competition listed is the 'Bunker Library Ukraine (Built Proposal)', focusing on architectural proposals for a library in Ukraine. Bustler provides a comprehensive overview of current and upcoming competitions in the architecture and design fields.</w:t>
      </w:r>
      <w:r/>
    </w:p>
    <w:p>
      <w:pPr>
        <w:pStyle w:val="ListNumber"/>
        <w:spacing w:line="240" w:lineRule="auto"/>
        <w:ind w:left="720"/>
      </w:pPr>
      <w:r/>
      <w:hyperlink r:id="rId15">
        <w:r>
          <w:rPr>
            <w:color w:val="0000EE"/>
            <w:u w:val="single"/>
          </w:rPr>
          <w:t>https://newsvoice.info/article/page/designboom/competition/fit-sport-design-awards/</w:t>
        </w:r>
      </w:hyperlink>
      <w:r>
        <w:t xml:space="preserve"> - The FIT Sport Design Awards is an international competition recognising innovative designs in sports equipment and apparel. The 2025 awards featured categories such as General Sports, sport-specific, and Special Categories, highlighting unique aspects of sports design. The competition supports emerging artists and has established partnerships with respected universities in design and innovation, providing a platform for designers to showcase their work to a global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signboom.com/design/designboom-competitions-running-this-summer-07-11-2025/" TargetMode="External"/><Relationship Id="rId10" Type="http://schemas.openxmlformats.org/officeDocument/2006/relationships/hyperlink" Target="https://www.designboom.com/design/eight-designboom-competitions-running-may-05-22-2025/" TargetMode="External"/><Relationship Id="rId11" Type="http://schemas.openxmlformats.org/officeDocument/2006/relationships/hyperlink" Target="https://www.designboom.com/competitions/architecture/" TargetMode="External"/><Relationship Id="rId12" Type="http://schemas.openxmlformats.org/officeDocument/2006/relationships/hyperlink" Target="https://www.designboom.com/competitions/design/" TargetMode="External"/><Relationship Id="rId13" Type="http://schemas.openxmlformats.org/officeDocument/2006/relationships/hyperlink" Target="https://www.designboom.com/design/microhomes-concrete-pavilions-eight-designboom-competitions-running-06-11-2025/" TargetMode="External"/><Relationship Id="rId14" Type="http://schemas.openxmlformats.org/officeDocument/2006/relationships/hyperlink" Target="https://bustler.net/competitions/latest" TargetMode="External"/><Relationship Id="rId15" Type="http://schemas.openxmlformats.org/officeDocument/2006/relationships/hyperlink" Target="https://newsvoice.info/article/page/designboom/competition/fit-sport-design-awar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