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AI-driven agencies accelerate digital transformation across UK service sectors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Across the UK’s service sector, the push for rapid digital transformation has escalated in recent years, driven by growing demands from retail, finance, healthcare, and professional services industries. Yet, a significant divide remains in the ability of businesses—especially small and medium-sized enterprises (SMEs)—to keep pace with these digital shifts. With SMEs constituting over 99.9% of UK businesses, many lack the in-house tech expertise necessary to lead digital initiatives, leaving a gap that traditional service agencies struggle to fill. These agencies, often concentrated in London and coping with resource constraints, face challenges delivering scalable, affordable digital solutions to smaller firms spread across the regions. This gap has paved the way for AI-driven agencies to emerge as pivotal players in addressing the UK’s tech delivery bottleneck.</w:t>
      </w:r>
      <w:r/>
    </w:p>
    <w:p>
      <w:r/>
      <w:r>
        <w:t>The shortcomings of conventional agencies in the UK market are closely tied to systemic issues. A chronic shortage of tech talent—estimated at over 100,000 developers short—directly limits agency capacity. Many agencies remain tethered to legacy infrastructure and manual workflows which stifle scalability and innovation. Despite government-led ambitions to position the UK as a leader in artificial intelligence, traditional agencies tend to adopt AI tools slowly, hampering their operational efficiencies. Moreover, agencies based outside major metropolitan hubs confront additional hurdles in attracting the skilled talent required for tech innovation, deepening regional disparities within the digital economy.</w:t>
      </w:r>
      <w:r/>
    </w:p>
    <w:p>
      <w:r/>
      <w:r>
        <w:t>In contrast, AI-driven agencies capitalise on technologies such as machine learning, natural language processing, and automation to streamline service delivery in ways that democratise access to digital transformation. These agencies offer accelerated app development through AI-assisted coding, predictive project management that forecasts and resolves bottlenecks, AI-powered customer service solutions like chatbots to cut costs, and hyper-personalised digital products that enhance user engagement. This technology-enabled approach allows them to deliver affordable, timely, and scalable solutions tailored not only to large enterprises but also to SMEs and startups outside London’s traditional agency ecosystem.</w:t>
      </w:r>
      <w:r/>
    </w:p>
    <w:p>
      <w:r/>
      <w:r>
        <w:t>The UK market’s response underscores why AI-driven agencies are gaining ground. Speed-to-market is critical: AI agencies can produce working minimum viable products in weeks rather than the months standard in legacy models. Automation-driven efficiencies translate into cost-effective development cycles, allowing smaller firms to access innovation previously locked behind high consultancy fees and extensive in-house teams. The remote-operable nature of AI agencies means they can service clients across the UK, from Manchester to Glasgow, helping to bridge the north-south digital divide that continues to widen post-Brexit, where cost control remains paramount.</w:t>
      </w:r>
      <w:r/>
    </w:p>
    <w:p>
      <w:r/>
      <w:r>
        <w:t>One example of embracing these trends is CMOLDS, an app development company investing in AI to better serve UK clients. The firm integrates AI-based rapid prototyping tools to help startups visualise app concepts faster, employs machine learning to automate quality assurance for quicker rollouts, and uses predictive maintenance to pre-empt performance issues. Additionally, data-driven insights derived from AI analyses of user behaviour allow for continual UX optimisations, enhancing client retention and satisfaction. CMOLDS exemplifies the hybrid approach—marrying AI-powered efficiencies with human creativity and strategic input—that is resonating deeply within the UK’s relationship-focused service market.</w:t>
      </w:r>
      <w:r/>
    </w:p>
    <w:p>
      <w:r/>
      <w:r>
        <w:t>Certain sectors stand out as prime beneficiaries of AI-driven transformation. Retail and e-commerce companies leverage dynamic pricing engines and AI chatbots to personalise customer experiences and remain competitive online. Financial services and fintech firms deploy AI for risk assessment and automated support to boost efficiency and client trust. The NHS and educational institutions increasingly use AI-driven platforms for patient triage and digital learning, although challenges remain due to outdated tech and slow digital adoption in public healthcare. Meanwhile, professional services such as law firms and consultancies employ AI to automate workflows and streamline administration.</w:t>
      </w:r>
      <w:r/>
    </w:p>
    <w:p>
      <w:r/>
      <w:r>
        <w:t>While AI automation is central, the UK model stresses that human expertise remains indispensable. The ideal balance combines AI’s data and speed benefits with the creativity, strategic planning, and client care that only humans provide. This synergy addresses the market’s demand for locally rooted partnerships that still deliver cutting-edge, efficient digital solutions.</w:t>
      </w:r>
      <w:r/>
    </w:p>
    <w:p>
      <w:r/>
      <w:r>
        <w:t>Looking ahead, the UK government’s prioritisation of AI in its industrial strategy underpins the expectation that AI-driven agencies will shift from the periphery to mainstream. Growth in regional digital economies promises to distribute innovation benefits beyond London to Northern England, Scotland, and Wales. Sector specialisation—such as legal tech and healthtech—will deepen, enabling bespoke solutions tailored to specific industry challenges. Concurrently, navigating emerging UK AI regulations will be critical for agencies to uphold ethical standards and compliance.</w:t>
      </w:r>
      <w:r/>
    </w:p>
    <w:p>
      <w:r/>
      <w:r>
        <w:t>The scale of digital transformation in sectors like health and social care reinforces urgency. Over the next five years, the UK plans a £21 billion investment to modernise the NHS through electronic records, cybersecurity upgrades, and enhanced infrastructure. However, the healthcare system remains in early digitisation stages, underscoring persistent infrastructure and skills gaps. Broader digital workforce shortages, compounded by Brexit and COVID-19, continue to exacerbate recruitment and skills challenges across the public and private sectors. Additionally, digital exclusion remains a concern, particularly among older populations and those with lower incomes, highlighting the need for inclusive digital upskilling alongside technological innovation.</w:t>
      </w:r>
      <w:r/>
    </w:p>
    <w:p>
      <w:r/>
      <w:r>
        <w:t>Ultimately, AI-driven agencies are not only bridging the UK’s tech delivery gap—they are shaping a new paradigm for digital service. By blending intelligent automation with human insight, these agencies make digital transformation accessible, affordable, and efficient for UK businesses of all sizes. For organisations aiming to future-proof their operations in a fast-evolving digital landscape, partnering with an AI-driven agency represents a strategic advantage rather than a mere option.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9">
        <w:r>
          <w:rPr>
            <w:color w:val="0000EE"/>
            <w:u w:val="single"/>
          </w:rPr>
          <w:t>[2]</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[6]</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https://www.digitaljournal.com/tech-science/ai-driven-agencies-are-filling-the-tech-delivery-void-in-the-uks-service-market/article</w:t>
        </w:r>
      </w:hyperlink>
      <w:r>
        <w:t xml:space="preserve"> - Please view link - unable to able to access data</w:t>
      </w:r>
      <w:r/>
    </w:p>
    <w:p>
      <w:pPr>
        <w:pStyle w:val="ListNumber"/>
        <w:spacing w:line="240" w:lineRule="auto"/>
        <w:ind w:left="720"/>
      </w:pPr>
      <w:r/>
      <w:hyperlink r:id="rId9">
        <w:r>
          <w:rPr>
            <w:color w:val="0000EE"/>
            <w:u w:val="single"/>
          </w:rPr>
          <w:t>https://www.digitaljournal.com/tech-science/ai-driven-agencies-are-filling-the-tech-delivery-void-in-the-uks-service-market/article</w:t>
        </w:r>
      </w:hyperlink>
      <w:r>
        <w:t xml:space="preserve"> - This article discusses the challenges faced by UK businesses in rapidly digitising their operations, particularly SMEs lacking in-house technical expertise. It highlights the shortcomings of traditional service agencies, such as a shortage of tech talent and reliance on outdated systems, which hinder their ability to deliver scalable digital solutions. The piece also explores how AI-driven agencies are emerging as a solution, offering automated app development, predictive project management, AI-powered customer support, and hyper-personalised digital products to meet the growing demand for digital transformation.</w:t>
      </w:r>
      <w:r/>
    </w:p>
    <w:p>
      <w:pPr>
        <w:pStyle w:val="ListNumber"/>
        <w:spacing w:line="240" w:lineRule="auto"/>
        <w:ind w:left="720"/>
      </w:pPr>
      <w:r/>
      <w:hyperlink r:id="rId11">
        <w:r>
          <w:rPr>
            <w:color w:val="0000EE"/>
            <w:u w:val="single"/>
          </w:rPr>
          <w:t>https://www.ft.com/content/e456bd4c-d7b1-4446-a538-be5b555166a1</w:t>
        </w:r>
      </w:hyperlink>
      <w:r>
        <w:t xml:space="preserve"> - This article highlights the daily struggles of NHS staff in the UK due to outdated technology. It describes instances where doctors have to use archaic methods to manage patient lists, leading to significant delays and frustration. Despite efforts by the Secretary of Health and the Prime Minister to digitalise the NHS, the healthcare system remains in the early stages of digital transformation. The piece underscores the need for modern infrastructure to improve efficiency and patient care.</w:t>
      </w:r>
      <w:r/>
    </w:p>
    <w:p>
      <w:pPr>
        <w:pStyle w:val="ListNumber"/>
        <w:spacing w:line="240" w:lineRule="auto"/>
        <w:ind w:left="720"/>
      </w:pPr>
      <w:r/>
      <w:hyperlink r:id="rId12">
        <w:r>
          <w:rPr>
            <w:color w:val="0000EE"/>
            <w:u w:val="single"/>
          </w:rPr>
          <w:t>https://www.ft.com/content/81a9fcfe-dae9-4145-948f-4638670a598e</w:t>
        </w:r>
      </w:hyperlink>
      <w:r>
        <w:t xml:space="preserve"> - This article reports on the projected £21 billion cost over the next five years to digitise the UK's health and adult social care services. The investment aims to modernise the NHS by implementing electronic patient records, enhancing cybersecurity, and improving Wi-Fi infrastructure. The breakdown includes £8 billion for hardware and software upgrades, £3 billion for planning and training, and £10 billion for ongoing costs like training and software maintenance. The piece emphasises the need for both technological investment and support for implementation efforts.</w:t>
      </w:r>
      <w:r/>
    </w:p>
    <w:p>
      <w:pPr>
        <w:pStyle w:val="ListNumber"/>
        <w:spacing w:line="240" w:lineRule="auto"/>
        <w:ind w:left="720"/>
      </w:pPr>
      <w:r/>
      <w:hyperlink r:id="rId13">
        <w:r>
          <w:rPr>
            <w:color w:val="0000EE"/>
            <w:u w:val="single"/>
          </w:rPr>
          <w:t>https://www.ft.com/content/95e5d3e2-9d21-43ff-b4b0-e126da5483a2</w:t>
        </w:r>
      </w:hyperlink>
      <w:r>
        <w:t xml:space="preserve"> - This article discusses the challenges the UK faces in boosting public sector productivity through artificial intelligence. It highlights issues such as outdated technology, poor-quality data, and a lack of digital skills. Over 60% of government agencies cited access to quality data as a barrier to AI implementation, and 70% noted difficulties in recruiting skilled staff. The piece calls for improved procurement processes, a diverse AI supplier market, and enhanced ethical standards to effectively integrate AI into the public sector.</w:t>
      </w:r>
      <w:r/>
    </w:p>
    <w:p>
      <w:pPr>
        <w:pStyle w:val="ListNumber"/>
        <w:spacing w:line="240" w:lineRule="auto"/>
        <w:ind w:left="720"/>
      </w:pPr>
      <w:r/>
      <w:hyperlink r:id="rId10">
        <w:r>
          <w:rPr>
            <w:color w:val="0000EE"/>
            <w:u w:val="single"/>
          </w:rPr>
          <w:t>https://www.webrecruit.co/blog/recruitment-insights/the-uks-digital-skills-gap-navigating-the-challenges-of-digitalisation/</w:t>
        </w:r>
      </w:hyperlink>
      <w:r>
        <w:t xml:space="preserve"> - This article examines the UK's digital skills gap, revealing that 58% of employees believe their lack of digital skills has negatively impacted their professional performance. It also notes that 66% of large UK enterprises face challenges in recruiting skilled employees. The piece attributes the skills gap to factors such as the surge in digitalisation, the aftermath of Brexit reducing the influx of European workers, and the COVID-19 pandemic-induced shift to remote working, which has accentuated the need for digital competencies.</w:t>
      </w:r>
      <w:r/>
    </w:p>
    <w:p>
      <w:pPr>
        <w:pStyle w:val="ListNumber"/>
        <w:spacing w:line="240" w:lineRule="auto"/>
        <w:ind w:left="720"/>
      </w:pPr>
      <w:r/>
      <w:hyperlink r:id="rId14">
        <w:r>
          <w:rPr>
            <w:color w:val="0000EE"/>
            <w:u w:val="single"/>
          </w:rPr>
          <w:t>https://www.accenture.com/ie-en/insights/public-service/digital-divide</w:t>
        </w:r>
      </w:hyperlink>
      <w:r>
        <w:t xml:space="preserve"> - This article discusses the UK's digital skills and access gap, highlighting that 3% of adults do not use the internet at all, and 5% lack broadband access. It also notes that 9% do not have a laptop or desktop computer at home. The piece emphasises that technology exclusion disproportionately affects certain groups, including those with household incomes below £20,000, individuals over 55, and those without a university education. It calls for improved digital skills and confidence to ensure broader participation in the digital economy.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igitaljournal.com/tech-science/ai-driven-agencies-are-filling-the-tech-delivery-void-in-the-uks-service-market/article" TargetMode="External"/><Relationship Id="rId10" Type="http://schemas.openxmlformats.org/officeDocument/2006/relationships/hyperlink" Target="https://www.webrecruit.co/blog/recruitment-insights/the-uks-digital-skills-gap-navigating-the-challenges-of-digitalisation/" TargetMode="External"/><Relationship Id="rId11" Type="http://schemas.openxmlformats.org/officeDocument/2006/relationships/hyperlink" Target="https://www.ft.com/content/e456bd4c-d7b1-4446-a538-be5b555166a1" TargetMode="External"/><Relationship Id="rId12" Type="http://schemas.openxmlformats.org/officeDocument/2006/relationships/hyperlink" Target="https://www.ft.com/content/81a9fcfe-dae9-4145-948f-4638670a598e" TargetMode="External"/><Relationship Id="rId13" Type="http://schemas.openxmlformats.org/officeDocument/2006/relationships/hyperlink" Target="https://www.ft.com/content/95e5d3e2-9d21-43ff-b4b0-e126da5483a2" TargetMode="External"/><Relationship Id="rId14" Type="http://schemas.openxmlformats.org/officeDocument/2006/relationships/hyperlink" Target="https://www.accenture.com/ie-en/insights/public-service/digital-divide"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