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CityFibre’s £2.3bn deal pushes telecoms to top as European tech funding jumps 18% in July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Tech.eu database, European technology companies raised €9.3 billion in July across 355 deals, an 18 per cent increase from June’s €6.5 billion raised across 323 transactions. Tech.eu’s monthly summary notes that the rise reflects a bounce in deal size and concentration of capital into later-stage rounds. </w:t>
      </w:r>
      <w:r/>
    </w:p>
    <w:p>
      <w:r/>
      <w:r>
        <w:t xml:space="preserve">Tech.eu also reports that 14 companies in July secured more than €100 million each, while the value of 48 deals remained undisclosed. Telecom emerged as the top-funded sector for the month, led by the largest single transaction: a £2.3 billion financing package for London‑based CityFibre. Tech.eu invited readers to its paid Insights reports for more granular sectoral and regional breakdowns and the underlying datasets. </w:t>
      </w:r>
      <w:r/>
    </w:p>
    <w:p>
      <w:r/>
      <w:r>
        <w:t xml:space="preserve">The July increase continues a pattern of stronger monthly flows after a quieter spring. Tech.eu’s June report recorded €6.5 billion raised across 323 deals, with 13 companies then reporting raises above €100 million and 42 deals undisclosed — a reminder that monthly totals can shift substantially as a small number of very large financings close. </w:t>
      </w:r>
      <w:r/>
    </w:p>
    <w:p>
      <w:r/>
      <w:r>
        <w:t xml:space="preserve">CityFibre’s financing, announced in mid‑July, is structured as £500 million of new equity from existing shareholders, expanded committed debt facilities of £960 million, and an £800 million accordion facility intended to fund acquisitions, according to the company’s corporate announcement. The firm identified major backers including Goldman Sachs Infrastructure, Antin, Mubadala and Interogo, and listed participating lenders; the package is explicitly targeted at accelerating its national full‑fibre rollout and supporting merger and acquisition activity. The UK’s National Wealth Fund separately confirmed that it expanded an existing debt facility in support of the transaction, saying the commitment is intended to help extend full‑fibre coverage in harder‑to‑reach areas and to support Project Gigabit delivery. </w:t>
      </w:r>
      <w:r/>
    </w:p>
    <w:p>
      <w:r/>
      <w:r>
        <w:t xml:space="preserve">Industry coverage framed the CityFibre deal as both an infrastructure investment and a strategic step toward consolidation in the UK altnet market. Analysts and sector reporting noted the accordion element of the package will give CityFibre optionality to pursue acquisitions as part of a broader strategy to grow customer connections and scale its network, while the equity and enlarged debt headroom underpin near‑term rollout plans. Taken together with Tech.eu’s sectoral tally, the transaction helps explain why telecom climbed to the top of the funding table in July. </w:t>
      </w:r>
      <w:r/>
    </w:p>
    <w:p>
      <w:r/>
      <w:r>
        <w:t xml:space="preserve">It is important to note that some detailed figures and breakdowns remain behind Tech.eu’s Insights paywall and that nearly 50 deal values were not disclosed in July’s public dataset, which limits a fully transparent read on average deal size and sectoral splits. Observers should therefore treat headline month‑on‑month movements with caution until more granular data is published or transactions are updated with final terms. </w:t>
      </w:r>
      <w:r/>
    </w:p>
    <w:p>
      <w:r/>
      <w:r>
        <w:t xml:space="preserve">July’s activity nevertheless signals renewed investor appetite for large, infrastructure‑heavy bets in European tech — particularly in connectivity and digital infrastructure — and the CityFibre package underlines how public‑private and institutional capital is being marshalled to accelerate national full‑fibre ambitions and to reshape the UK competitive landscape.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2">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https://tech.eu/2025/08/08/telecom-tops-charts-as-european-tech-investments-jump-18-in-july-to-eur93b/</w:t>
        </w:r>
      </w:hyperlink>
      <w:r>
        <w:t xml:space="preserve"> - Please view link - unable to able to access data</w:t>
      </w:r>
      <w:r/>
    </w:p>
    <w:p>
      <w:pPr>
        <w:pStyle w:val="ListNumber"/>
        <w:spacing w:line="240" w:lineRule="auto"/>
        <w:ind w:left="720"/>
      </w:pPr>
      <w:r/>
      <w:hyperlink r:id="rId9">
        <w:r>
          <w:rPr>
            <w:color w:val="0000EE"/>
            <w:u w:val="single"/>
          </w:rPr>
          <w:t>https://tech.eu/2025/08/08/telecom-tops-charts-as-european-tech-investments-jump-18-in-july-to-eur93b/</w:t>
        </w:r>
      </w:hyperlink>
      <w:r>
        <w:t xml:space="preserve"> - Tech.eu’s August 8, 2025 article reports that European tech companies raised €9.3 billion in July across 355 deals, an 18 per cent increase from June’s €6.5 billion across 323 deals, according to the Tech.eu database. It notes that 14 companies raised more than €100 million each and that 48 deals’ values remain undisclosed. The piece identifies telecom as the top sector for funding in July and highlights CityFibre’s £2.3 billion financing round as the largest transaction. The article directs readers to Tech.eu’s paid Insights reports for detailed breakdowns and datasets. It was published on 8 August 2025 by Cate Lawrence.</w:t>
      </w:r>
      <w:r/>
    </w:p>
    <w:p>
      <w:pPr>
        <w:pStyle w:val="ListNumber"/>
        <w:spacing w:line="240" w:lineRule="auto"/>
        <w:ind w:left="720"/>
      </w:pPr>
      <w:r/>
      <w:hyperlink r:id="rId10">
        <w:r>
          <w:rPr>
            <w:color w:val="0000EE"/>
            <w:u w:val="single"/>
          </w:rPr>
          <w:t>https://tech.eu/2025/07/04/investor-optimism-returns-june-tech-funding-jumps-18-month-on-month/</w:t>
        </w:r>
      </w:hyperlink>
      <w:r>
        <w:t xml:space="preserve"> - Tech.eu’s July 4, 2025 report on June funding states European tech firms raised €6.5 billion across 323 deals, an 18 per cent month‑on‑month increase from May’s €5.5 billion across 341 deals. According to the Tech.eu database, 13 companies raised more than €100 million each in June and the value of 42 deals remained undisclosed. The article provides sectoral and regional breakdowns and suggests fintech featured prominently that month. It also invites readers to subscribe to Tech.eu Insights for the full monthly report and datasets, noting that some detailed figures are available only to paying subscribers. The author is Cate Lawrence.</w:t>
      </w:r>
      <w:r/>
    </w:p>
    <w:p>
      <w:pPr>
        <w:pStyle w:val="ListNumber"/>
        <w:spacing w:line="240" w:lineRule="auto"/>
        <w:ind w:left="720"/>
      </w:pPr>
      <w:r/>
      <w:hyperlink r:id="rId11">
        <w:r>
          <w:rPr>
            <w:color w:val="0000EE"/>
            <w:u w:val="single"/>
          </w:rPr>
          <w:t>https://cityfibre.com/news/cityfibre-agrees-2-3bn-in-new-financing-round-in-major-investment-in-uk-digital-infrastructure</w:t>
        </w:r>
      </w:hyperlink>
      <w:r>
        <w:t xml:space="preserve"> - CityFibre’s corporate news release dated 14 July 2025 confirms it agreed a £2.3 billion financing package to accelerate national full‑fibre rollout and support M&amp;A. The deal comprises £500 million of new equity from existing shareholders and expanded committed debt facilities of £960 million, together with an £800 million accordion facility to fund acquisitions. The statement names major backers including Goldman Sachs’ Infrastructure, Antin, Mubadala and Interogo, and lists participating lenders. CityFibre says the financing will accelerate customer connections and network investment, underpinning its target to reach millions of premises and consolidate the altnet sector across the UK. Greg Mesch comments.</w:t>
      </w:r>
      <w:r/>
    </w:p>
    <w:p>
      <w:pPr>
        <w:pStyle w:val="ListNumber"/>
        <w:spacing w:line="240" w:lineRule="auto"/>
        <w:ind w:left="720"/>
      </w:pPr>
      <w:r/>
      <w:hyperlink r:id="rId12">
        <w:r>
          <w:rPr>
            <w:color w:val="0000EE"/>
            <w:u w:val="single"/>
          </w:rPr>
          <w:t>https://www.telecomtv.com/content/access-evolution/cityfibre-agrees-2-3bn-in-new-financing-round-53427/</w:t>
        </w:r>
      </w:hyperlink>
      <w:r>
        <w:t xml:space="preserve"> - TelecomTV summarises CityFibre’s announcement of a £2.3 billion financing agreement on 14 July 2025, repeating the firm’s overview of £500 million in new equity, a £960 million expansion of debt facilities and an £800 million accordion to support M&amp;A. The write‑up highlights CityFibre’s role as the UK’s largest independent full‑fibre platform and notes the financing will accelerate rollout and consolidation in the altnet market. TelecomTV frames the funding within the wider UK digital infrastructure agenda and quotes CityFibre’s chief executive on growth plans and benefits for customers, partners and the national economy. Coverage cites CityFibre’s press release and regulatory filings.</w:t>
      </w:r>
      <w:r/>
    </w:p>
    <w:p>
      <w:pPr>
        <w:pStyle w:val="ListNumber"/>
        <w:spacing w:line="240" w:lineRule="auto"/>
        <w:ind w:left="720"/>
      </w:pPr>
      <w:r/>
      <w:hyperlink r:id="rId13">
        <w:r>
          <w:rPr>
            <w:color w:val="0000EE"/>
            <w:u w:val="single"/>
          </w:rPr>
          <w:t>https://www.nationalwealthfund.org.uk/news/national-wealth-fund-backs-cityfibre-new-funding-round</w:t>
        </w:r>
      </w:hyperlink>
      <w:r>
        <w:t xml:space="preserve"> - The UK National Wealth Fund’s news page on 14 July 2025 confirms its support for CityFibre’s latest financing round, expanding its existing debt facility to back full‑fibre rollout in hard‑to‑reach areas. The notice states the commitment forms part of CityFibre’s wider £2.3 billion financing package, including new equity and enlarged debt facilities, and highlights the Fund’s focus on digital and regional development. It explains the funding aims to assist Project Gigabit delivery and to bolster infrastructure investment that supports economic growth. The page links to CityFibre’s announcement and outlines past co‑operation between the Fund and altnet projects and objectives nationally.</w:t>
      </w:r>
      <w:r/>
    </w:p>
    <w:p>
      <w:pPr>
        <w:pStyle w:val="ListNumber"/>
        <w:spacing w:line="240" w:lineRule="auto"/>
        <w:ind w:left="720"/>
      </w:pPr>
      <w:r/>
      <w:hyperlink r:id="rId14">
        <w:r>
          <w:rPr>
            <w:color w:val="0000EE"/>
            <w:u w:val="single"/>
          </w:rPr>
          <w:t>https://www.ispreview.co.uk/index.php/2025/07/cityfibre-agrees-2-3bn-funding-deal-to-boost-uk-full-fibre-broadband.html</w:t>
        </w:r>
      </w:hyperlink>
      <w:r>
        <w:t xml:space="preserve"> - ISPreview’s July 2025 coverage outlines CityFibre’s £2.3 billion funding agreement, reiterating the split of £500 million new equity, £960 million of expanded bank facilities and an £800 million accordion for acquisitions. The article explains the accordion facility mechanism and lists participating banks and investors, emphasising the scale of capital to support CityFibre’s network expansion and consolidation strategy. ISPreview places the transaction in the context of UK broadband competition, noting CityFibre’s role as an Openreach rival and its plans to reach millions of premises. The piece quotes CityFibre executives and reproduces key figures from the firm’s announcement. It links to release.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08/08/telecom-tops-charts-as-european-tech-investments-jump-18-in-july-to-eur93b/" TargetMode="External"/><Relationship Id="rId10" Type="http://schemas.openxmlformats.org/officeDocument/2006/relationships/hyperlink" Target="https://tech.eu/2025/07/04/investor-optimism-returns-june-tech-funding-jumps-18-month-on-month/" TargetMode="External"/><Relationship Id="rId11" Type="http://schemas.openxmlformats.org/officeDocument/2006/relationships/hyperlink" Target="https://cityfibre.com/news/cityfibre-agrees-2-3bn-in-new-financing-round-in-major-investment-in-uk-digital-infrastructure" TargetMode="External"/><Relationship Id="rId12" Type="http://schemas.openxmlformats.org/officeDocument/2006/relationships/hyperlink" Target="https://www.telecomtv.com/content/access-evolution/cityfibre-agrees-2-3bn-in-new-financing-round-53427/" TargetMode="External"/><Relationship Id="rId13" Type="http://schemas.openxmlformats.org/officeDocument/2006/relationships/hyperlink" Target="https://www.nationalwealthfund.org.uk/news/national-wealth-fund-backs-cityfibre-new-funding-round" TargetMode="External"/><Relationship Id="rId14" Type="http://schemas.openxmlformats.org/officeDocument/2006/relationships/hyperlink" Target="https://www.ispreview.co.uk/index.php/2025/07/cityfibre-agrees-2-3bn-funding-deal-to-boost-uk-full-fibre-broadband.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