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leads global digital innovation with rapid sector convergence and responsible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Over the past decade, the United Kingdom has quietly but decisively established itself as a dynamic and diverse hub of digital innovation. From everyday activities like mobile payments and online betting to cutting-edge virtual meetings, British technology is deeply embedded in daily life and recognised globally for its rapid adoption of new digital tools. This swift integration owes much to broad broadband access, widespread 5G coverage, and a tech-savvy population open to experimentation, allowing innovative concepts that might remain niche in other countries to become mainstream in the UK within a short span.</w:t>
      </w:r>
      <w:r/>
    </w:p>
    <w:p>
      <w:r/>
      <w:r>
        <w:t>The entertainment sector exemplifies this digital evolution. British studios are at the forefront of cloud gaming, immersive virtual reality worlds, and professional esports, which now draw stadium-sized audiences and lucrative endorsements. The convergence of gaming and mainstream sports is further blurring as esports grow in prominence. Similarly, streaming services in the UK have moved beyond simple platforms for content delivery, incorporating artificial intelligence-driven personalised suggestions, interactive features, and community-based events. This enables smaller British firms to compete on equal footing with global giants, reaching niche audiences that traditional models may have overlooked.</w:t>
      </w:r>
      <w:r/>
    </w:p>
    <w:p>
      <w:r/>
      <w:r>
        <w:t>Online gambling is arguably the fastest-growing and most debated sector within the UK’s digital economy, characterised by continuous innovation. Platforms like 1Red Casino UK offer a wide array of experiences merging traditional games, live dealer tables, and modern functionalities such as real-time withdrawals and cryptocurrency payments. However, this expansion is closely regulated. The UK Gambling Commission has introduced stake limits on online slots and prohibited highly addictive gameplay features, alongside mandates requiring transparency on player spending and session duration. Additionally, operators now contribute to a statutory levy funding research and prevention of gambling-related harms. The UK's balance of creativity and responsibility has positioned it as one of the most trusted regulated markets worldwide, making it an attractive benchmark for international operators beyond mere profit considerations.</w:t>
      </w:r>
      <w:r/>
    </w:p>
    <w:p>
      <w:r/>
      <w:r>
        <w:t>Beyond entertainment and gambling, several other sectors are moving at remarkable speed, setting trends globally. London remains a financial powerhouse, spearheading innovations in fintech, online banking, payment processing, and blockchain applications. Health technology is undergoing a transformation, with AI diagnostics, wearable health monitors, and telemedicine increasingly integral to both NHS and private healthcare. The retail landscape is being reshaped through augmented reality fitting rooms, hyper-personalised recommendations, and smarter logistics. Education technology adopts virtual classrooms, VR-based training, and AI-driven assessments to redefine learning experiences. Across these industries, artificial intelligence and data analytics serve not just as enhancements but as vital engines enhancing efficiency, personalisation, and growth.</w:t>
      </w:r>
      <w:r/>
    </w:p>
    <w:p>
      <w:r/>
      <w:r>
        <w:t>The UK government recognises artificial intelligence as a strategic pillar of national development rather than a passing technological wave. Collaborations between universities, startups, and established enterprises focus on AI solutions spanning predictive healthcare to automated legal advice, with a strong emphasis on ethics, transparency, and bias reduction. AI’s integration is often seamless and understated, optimising supply chains in supermarkets, detecting financial fraud rapidly, and refining content suggestions on streaming platforms.</w:t>
      </w:r>
      <w:r/>
    </w:p>
    <w:p>
      <w:r/>
      <w:r>
        <w:t>A defining characteristic of the UK’s digital transformation is its increasing interconnectedness. Advances in fintech security are bolstered by AI, which also facilitates safer online gambling transactions. Digital entertainment innovations influence advertising technologies that drive e-commerce growth. Environmental initiatives regulating data centres impact multiple sectors. This integrated approach transforms the UK’s digital landscape into a cohesive network of technologies, policies, and industries rather than isolated silos. The country’s ability to innovate rapidly while maintaining public trust positions it to retain its leadership in digital technology well into the future.</w:t>
      </w:r>
      <w:r/>
    </w:p>
    <w:p>
      <w:r/>
      <w:r>
        <w:t>Government strategies further reinforce this trajectory. The UK Digital Strategy aims to position the country as a global leader in digital technology by promoting exports, attracting investment, and fostering international partnerships that support economic growth and innovation. With a tech ecosystem valued at over $1 trillion and boasting the highest number of European tech unicorns, the government’s forthcoming 10-year Industrial Strategy is designed to nurture the digital sector, enabling companies to scale and thrive. Parallel strategies focus on harnessing digital tools for international development, emphasising AI’s role in health, education, and environmental monitoring while addressing access and misinformation challenges.</w:t>
      </w:r>
      <w:r/>
    </w:p>
    <w:p>
      <w:r/>
      <w:r>
        <w:t>Industry data forecasts the UK’s digital transformation market to nearly double by 2029 to £94 billion, driven by AI, machine learning, and analytics. This growth underscores AI’s central role in enhancing productivity and resilience across public and private sectors, reflecting a national commitment to secure economic and technological leadership.</w:t>
      </w:r>
      <w:r/>
    </w:p>
    <w:p>
      <w:r/>
      <w:r>
        <w:t>Gaming and esports also show promise beyond entertainment, with the Bett UK 2025 agenda highlighting their educational potential. These platforms are enhancing digital learning environments and student engagement, promoting inclusion—particularly for children with special educational needs and disabilities—and integrating AI to support equality and personal fulfilment.</w:t>
      </w:r>
      <w:r/>
    </w:p>
    <w:p>
      <w:r/>
      <w:r>
        <w:t>Together, these developments illustrate a UK digital landscape characterised by innovation grounded in responsibility, interconnected progress across sectors, and robust government support, securing its place at the forefront of the global digital economy for years to come.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10">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8 –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https://prolificlondon.co.uk/the-evolving-digital-landscape-in-the-uk/</w:t>
        </w:r>
      </w:hyperlink>
      <w:r>
        <w:t xml:space="preserve"> - Please view link - unable to able to access data</w:t>
      </w:r>
      <w:r/>
    </w:p>
    <w:p>
      <w:pPr>
        <w:pStyle w:val="ListNumber"/>
        <w:spacing w:line="240" w:lineRule="auto"/>
        <w:ind w:left="720"/>
      </w:pPr>
      <w:r/>
      <w:hyperlink r:id="rId13">
        <w:r>
          <w:rPr>
            <w:color w:val="0000EE"/>
            <w:u w:val="single"/>
          </w:rPr>
          <w:t>https://www.gov.uk/government/publications/uks-digital-strategy/uk-digital-strategy</w:t>
        </w:r>
      </w:hyperlink>
      <w:r>
        <w:t xml:space="preserve"> - The UK Digital Strategy outlines the government's vision to position the UK as a global leader in digital technology. It focuses on enhancing the UK's place in the world by promoting digital exports, attracting inward investment, and achieving priorities through international partnerships. The strategy emphasizes the importance of digital technologies in driving economic growth, innovation, and global influence, aiming to ensure the UK remains at the forefront of digital advancements and governance.</w:t>
      </w:r>
      <w:r/>
    </w:p>
    <w:p>
      <w:pPr>
        <w:pStyle w:val="ListNumber"/>
        <w:spacing w:line="240" w:lineRule="auto"/>
        <w:ind w:left="720"/>
      </w:pPr>
      <w:r/>
      <w:hyperlink r:id="rId12">
        <w:r>
          <w:rPr>
            <w:color w:val="0000EE"/>
            <w:u w:val="single"/>
          </w:rPr>
          <w:t>https://www.mondaq.com/uk/technology/1586572/digital-business-comparative-guide</w:t>
        </w:r>
      </w:hyperlink>
      <w:r>
        <w:t xml:space="preserve"> - This guide provides an overview of key digital business sectors in the UK, including e-commerce, fintech, and digital health. It highlights the UK's leading position in e-commerce, with a lucrative market underpinned by reliable consumer protection laws and safe payment options. The fintech sector is noted for its maturity and high consumer adoption, attracting significant investment. In digital health, the integration of AI diagnostics, wearable monitoring, and telemedicine is transforming both NHS and private care services.</w:t>
      </w:r>
      <w:r/>
    </w:p>
    <w:p>
      <w:pPr>
        <w:pStyle w:val="ListNumber"/>
        <w:spacing w:line="240" w:lineRule="auto"/>
        <w:ind w:left="720"/>
      </w:pPr>
      <w:r/>
      <w:hyperlink r:id="rId10">
        <w:r>
          <w:rPr>
            <w:color w:val="0000EE"/>
            <w:u w:val="single"/>
          </w:rPr>
          <w:t>https://www.globenewswire.com/news-release/2024/12/23/3001381/0/en/UK-Digital-Transformation-Market-to-Double-in-Size-Reaching-94-07-Billion-by-2029-at-a-CAGR-of-14-72.html</w:t>
        </w:r>
      </w:hyperlink>
      <w:r>
        <w:t xml:space="preserve"> - The UK digital transformation market is projected to double in size, reaching £94.07 billion by 2029, growing at a compound annual growth rate (CAGR) of 14.72%. This growth is driven by the adoption of advanced technologies such as artificial intelligence (AI), machine learning, and analytics across various industries. The government's National AI Strategy underscores AI's pivotal role in bolstering economic resilience, productivity, and innovation, spanning both public and private sectors.</w:t>
      </w:r>
      <w:r/>
    </w:p>
    <w:p>
      <w:pPr>
        <w:pStyle w:val="ListNumber"/>
        <w:spacing w:line="240" w:lineRule="auto"/>
        <w:ind w:left="720"/>
      </w:pPr>
      <w:r/>
      <w:hyperlink r:id="rId14">
        <w:r>
          <w:rPr>
            <w:color w:val="0000EE"/>
            <w:u w:val="single"/>
          </w:rPr>
          <w:t>https://www.cnn.com/sponsor/edition/uk-dbt/digital-and-technology/index.html</w:t>
        </w:r>
      </w:hyperlink>
      <w:r>
        <w:t xml:space="preserve"> - The UK's digital and technology sector is a global leader, with a tech ecosystem valued over $1 trillion and over 160 tech unicorns, the highest in Europe. The government plans to launch a new 10-year Industrial Strategy to further support and nurture digital and technology businesses. This strategy aims to create a conducive environment for companies to invest and scale in Britain, focusing on driving business growth and supporting advanced sectors where the UK already excels.</w:t>
      </w:r>
      <w:r/>
    </w:p>
    <w:p>
      <w:pPr>
        <w:pStyle w:val="ListNumber"/>
        <w:spacing w:line="240" w:lineRule="auto"/>
        <w:ind w:left="720"/>
      </w:pPr>
      <w:r/>
      <w:hyperlink r:id="rId15">
        <w:r>
          <w:rPr>
            <w:color w:val="0000EE"/>
            <w:u w:val="single"/>
          </w:rPr>
          <w:t>https://www.gov.uk/government/publications/digital-development-strategy-2024-to-2030/digital-development-strategy-2024-to-2030</w:t>
        </w:r>
      </w:hyperlink>
      <w:r>
        <w:t xml:space="preserve"> - The UK's Digital Development Strategy 2024 to 2030 outlines the government's approach to harnessing digital technologies for international development. It emphasizes the use of AI in global health, education, and environmental monitoring, aiming to accelerate progress towards the Sustainable Development Goals (SDGs). The strategy acknowledges the transformative potential of AI while addressing challenges such as ensuring equitable access and mitigating risks like misinformation and disinformation.</w:t>
      </w:r>
      <w:r/>
    </w:p>
    <w:p>
      <w:pPr>
        <w:pStyle w:val="ListNumber"/>
        <w:spacing w:line="240" w:lineRule="auto"/>
        <w:ind w:left="720"/>
      </w:pPr>
      <w:r/>
      <w:hyperlink r:id="rId11">
        <w:r>
          <w:rPr>
            <w:color w:val="0000EE"/>
            <w:u w:val="single"/>
          </w:rPr>
          <w:t>https://uk.bettshow.com/agenda/three-steps-thrive-ai-era</w:t>
        </w:r>
      </w:hyperlink>
      <w:r>
        <w:t xml:space="preserve"> - The Bett UK 2025 agenda highlights the transformative role of gaming and esports in education. Sessions include discussions on how esports have enhanced digital learning environments, improved student engagement, and driven academic success. Topics also cover the integration of AI in gaming to promote equality and human fulfilment, as well as the impact of gaming on children with special educational needs and disabilities (SEND), focusing on interactive learning experiences and inclusion.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rolificlondon.co.uk/the-evolving-digital-landscape-in-the-uk/" TargetMode="External"/><Relationship Id="rId10" Type="http://schemas.openxmlformats.org/officeDocument/2006/relationships/hyperlink" Target="https://www.globenewswire.com/news-release/2024/12/23/3001381/0/en/UK-Digital-Transformation-Market-to-Double-in-Size-Reaching-94-07-Billion-by-2029-at-a-CAGR-of-14-72.html" TargetMode="External"/><Relationship Id="rId11" Type="http://schemas.openxmlformats.org/officeDocument/2006/relationships/hyperlink" Target="https://uk.bettshow.com/agenda/three-steps-thrive-ai-era" TargetMode="External"/><Relationship Id="rId12" Type="http://schemas.openxmlformats.org/officeDocument/2006/relationships/hyperlink" Target="https://www.mondaq.com/uk/technology/1586572/digital-business-comparative-guide" TargetMode="External"/><Relationship Id="rId13" Type="http://schemas.openxmlformats.org/officeDocument/2006/relationships/hyperlink" Target="https://www.gov.uk/government/publications/uks-digital-strategy/uk-digital-strategy" TargetMode="External"/><Relationship Id="rId14" Type="http://schemas.openxmlformats.org/officeDocument/2006/relationships/hyperlink" Target="https://www.cnn.com/sponsor/edition/uk-dbt/digital-and-technology/index.html" TargetMode="External"/><Relationship Id="rId15" Type="http://schemas.openxmlformats.org/officeDocument/2006/relationships/hyperlink" Target="https://www.gov.uk/government/publications/digital-development-strategy-2024-to-2030/digital-development-strategy-2024-to-203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