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open-source robot platform accelerates embodied intelligence race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Embodied intelligence in robotics, defined as the ability for robots to combine physical actions with advanced reasoning, perception, and decision-making, is emerging as a transformative frontier in artificial intelligence and robotics. Unlike traditional machines that execute fixed commands, embodied intelligent robots interpret complex instructions, adapt to dynamic environments, and perform tasks with a human-like flexibility. This capability is especially pivotal for applications in homes, hospitals, factories, and other unpredictable real-world settings where adaptability and reliability are essential. The convergence of sensors, actuation systems, and sophisticated machine learning algorithms underpins this evolving technology, enabling robots to perceive their environment, learn from experience, and respond with nuanced actions. These advances position embodied intelligence as key to moving robotics from repetitive automation to versatile, dependable helpers in both daily life and industry.</w:t>
      </w:r>
      <w:r/>
    </w:p>
    <w:p>
      <w:r/>
      <w:r>
        <w:t>A leading figure in this space is Tesla, which places significant strategic emphasis on its humanoid robot, Optimus. The company envisions Optimus as a cornerstone of its future enterprise value, ambitiously targeting the production of one million units per year by 2030. While initially designed for factory work, Tesla aims to expand Optimus’s role to consumer assistance in households and personal environments. Similarly, Boston Dynamics progresses with its humanoid robot Atlas, which has transformed into a fully electric platform capable of intricate tasks like tool handling and obstacle navigation, bolstered by Toyota’s extensive Behavior Model research. Nonetheless, both Tesla and Boston Dynamics confront the enduring challenge of transitioning from impressive demonstrations to consistent, practical utility in everyday settings. Meanwhile, NVIDIA chips into the market with a software-based approach through its Isaac platform and GR00T foundation models, which supply robotics developers with AI tools to enhance decision-making and adaptability. NVIDIA’s framework aims to provide the "brains" for embodied intelligence rather than hardware, distinguishing its role as a critical enabler of robotic cognition.</w:t>
      </w:r>
      <w:r/>
    </w:p>
    <w:p>
      <w:r/>
      <w:r>
        <w:t>The robotics landscape is further complicated by the gap between captivating technological showcases and dependable real-world performance. Tasks that humans consider simple—folding laundry, serving food, or caregiving—remain difficult for most humanoid robots, highlighting that the technology has yet to achieve widespread practical dependability. This limitation slows adoption in both residential and industrial contexts, where robustness and reliability are paramount.</w:t>
      </w:r>
      <w:r/>
    </w:p>
    <w:p>
      <w:r/>
      <w:r>
        <w:t>China is rapidly emerging as a formidable contender in the humanoid robotics arena, leveraging a distinctive approach centred on industrial policy, manufacturing scale, and cost advantages. Companies like Unitree, AgiBot, Engine AI, Fourier, and UBTech are prominent contributors, supported by a mature domestic electronics supply chain capable of producing critical components such as actuators and sensors at significantly lower costs. The Chinese government’s strategic recognition of humanoid robotics as a growth sector results in substantial state-backed funding, urban subsidies, and the establishment of specialized training centres. This industrial pragmatism underpins China’s accelerated progress, as evidenced by widespread media showcases and burgeoning applications in entertainment, research, and certain light industrial roles. Leading financial analysts forecast that the humanoid robot market could expand to hundreds of billions of dollars by 2035, potentially cementing China’s dominance in this field.</w:t>
      </w:r>
      <w:r/>
    </w:p>
    <w:p>
      <w:r/>
      <w:r>
        <w:t>Adding a new dimension, a Chinese startup, X Square Robot, is championing an open-source model for embodied intelligence called Wall-OSS. Unlike proprietary systems such as Tesla’s Optimus or Boston Dynamics’ Atlas, Wall-OSS is positioned to be freely accessible on platforms like GitHub and Hugging Face. Its architecture incorporates advanced mechanisms such as a Shared Attention Mechanism for focusing on relevant environmental cues and a Task-Routed Feed-Forward Network that integrates vision, language, and motor actions to enable contextual understanding and multi-step reasoning. This includes the ability to logically plan sequences of actions, such as cleaning a table thoroughly rather than executing isolated commands without context. Wall-OSS’s training on billions of diverse Vision-Language-Action datasets—sourced from real robotic logs and synthetic simulations—enhances its resilience to changes in environment and lighting conditions. These technological innovations culminate in the Quanta X2 robot, which demonstrates sophisticated dexterity with a wheeled base, multi-degree-of-freedom arm, and lifelike hand movements designed for service, household, and industrial applications.</w:t>
      </w:r>
      <w:r/>
    </w:p>
    <w:p>
      <w:r/>
      <w:r>
        <w:t>This open-source approach presents a compelling challenge to the predominant closed, proprietary robotics ecosystems. With approximately $100 million raised to advance its mission, X Square Robot’s strategy provides smaller startups and hardware manufacturers with access to an adaptable general intelligence "brain" that can accelerate innovation and adoption. Industry experts note that open-source robotics can level the playing field, hasten development cycles, and promote standardization. However, open-source models also raise important questions around maintenance, commercial viability, and safety, highlighting the delicate balance companies must strike between openness and sustainable business models.</w:t>
      </w:r>
      <w:r/>
    </w:p>
    <w:p>
      <w:r/>
      <w:r>
        <w:t>China’s broader AI initiatives, exemplified at recent gatherings like the World Artificial Intelligence Conference in Shanghai, underscore its commitment to fostering international cooperation and openness, contrasting the more insular AI strategies seen in the U.S. By promoting multilateralism and domestic innovation through open-source platforms, China accelerates AI and robotics advancements while drawing global attention for its rapid progress amidst regulatory uncertainties in other regions.</w:t>
      </w:r>
      <w:r/>
    </w:p>
    <w:p>
      <w:r/>
      <w:r>
        <w:t>Looking forward, the race in embodied intelligence robotics will increasingly pivot from spectacular demonstrations to the hard measure of dependable real-world operation. Open-source frameworks like Wall-OSS may disrupt traditional leaders by cultivating collaborative ecosystems of innovation, shared knowledge, and adaptable intelligence models. The future may not belong to a single company’s robot but to collective platforms enabling robots to navigate and operate across diverse, unpredictable environments with consistent effectiveness.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https://www.gizmochina.com/2025/09/08/embodied-intelligence-race-how-open-source-robotics-is-challenging-global-leaders/</w:t>
        </w:r>
      </w:hyperlink>
      <w:r>
        <w:t xml:space="preserve"> - Please view link - unable to able to access data</w:t>
      </w:r>
      <w:r/>
    </w:p>
    <w:p>
      <w:pPr>
        <w:pStyle w:val="ListNumber"/>
        <w:spacing w:line="240" w:lineRule="auto"/>
        <w:ind w:left="720"/>
      </w:pPr>
      <w:r/>
      <w:hyperlink r:id="rId11">
        <w:r>
          <w:rPr>
            <w:color w:val="0000EE"/>
            <w:u w:val="single"/>
          </w:rPr>
          <w:t>https://www.ft.com/content/4ebac441-d5a8-4c6a-950c-a160274d389b</w:t>
        </w:r>
      </w:hyperlink>
      <w:r>
        <w:t xml:space="preserve"> - China is rapidly advancing in the global humanoid robotics race, gaining a significant upper hand over the U.S. through aggressive industrial policy, strong manufacturing capabilities, and lower component costs. Companies like Unitree, AgiBot, Engine AI, Fourier, and UBTech are leading the charge, with Unitree’s humanoid robots showcased widely in media and cultural events. While U.S. firms like Tesla, Boston Dynamics, and others focus on innovation, Chinese companies benefit from a mature electronics and EV supply chain, producing key components like actuators and sensors more affordably. The Chinese government has embraced humanoid robotics as a strategic industry, investing heavily through both national and local initiatives. Public funding, urban subsidies, and state-backed training centers are fueling rapid development and commercial experimentation, even as technical challenges around movement and object manipulation persist. Despite skepticism about their current commercial viability, applications in entertainment, research, and light industrial environments are growing. With projections from Goldman Sachs and others estimating the humanoid robot market could reach hundreds of billions by 2035, China’s industrial pragmatism may enable it to dominate this emerging field.</w:t>
      </w:r>
      <w:r/>
    </w:p>
    <w:p>
      <w:pPr>
        <w:pStyle w:val="ListNumber"/>
        <w:spacing w:line="240" w:lineRule="auto"/>
        <w:ind w:left="720"/>
      </w:pPr>
      <w:r/>
      <w:hyperlink r:id="rId13">
        <w:r>
          <w:rPr>
            <w:color w:val="0000EE"/>
            <w:u w:val="single"/>
          </w:rPr>
          <w:t>https://www.ft.com/content/28a6be8f-5bf2-4a2a-b55a-4637764211ed</w:t>
        </w:r>
      </w:hyperlink>
      <w:r>
        <w:t xml:space="preserve"> - At the World Artificial Intelligence Conference (WAIC) in Shanghai, China outlined its global AI ambitions as a foil to US President Donald Trump's "America First" AI strategy. Following the debut of DeepSeek's powerful model, the expo showcased AI innovations from over 800 companies, including robots and flying taxis. China emphasized its openness by promoting AI co-operation through new Shanghai-based and UN-linked initiatives, contrasting with the US’s unilateral approach. Premier Li Qiang’s announcements highlighted a push for multilateralism. Key guests included former Google CEO Eric Schmidt and AI pioneers Yoshua Bengio and Geoffrey Hinton. Many showcased products built on domestic open-source platforms like Alibaba and DeepSeek, marking a shift from reliance on Meta and OpenAI's models. China's large market allows rapid scaling and testing, driving advancements, especially in robotics, albeit amid concerns of over-investment and immature tech. Fierce local competition and government subsidies have driven costs down, fueling development. However, open-source adoption raises safety concerns, prompting calls for deeper international collaboration. Despite challenges, visitors expressed admiration for China's rapid progress, noting its push ahead while Europe focuses on regulation.</w:t>
      </w:r>
      <w:r/>
    </w:p>
    <w:p>
      <w:pPr>
        <w:pStyle w:val="ListNumber"/>
        <w:spacing w:line="240" w:lineRule="auto"/>
        <w:ind w:left="720"/>
      </w:pPr>
      <w:r/>
      <w:hyperlink r:id="rId10">
        <w:r>
          <w:rPr>
            <w:color w:val="0000EE"/>
            <w:u w:val="single"/>
          </w:rPr>
          <w:t>https://www.numberanalytics.com/blog/embodied-intelligence-robotics-fundamentals</w:t>
        </w:r>
      </w:hyperlink>
      <w:r>
        <w:t xml:space="preserve"> - Embodied intelligence in robotics relies on several key components, including sensors and perception, actuation and control systems, and integration with machine learning algorithms. Sensors play a critical role in enabling robots to perceive their environment, with cameras, lidars, GPS, and tactile sensors providing essential data. Actuation and control systems, such as DC motors, servo motors, and control algorithms like PID control, govern the robot's movements. Integration with machine learning algorithms, including supervised learning, reinforcement learning, and unsupervised learning, enables robots to learn from experiences and adapt to new situations. Applications of embodied intelligence span healthcare, manufacturing, and service robotics, with robots assisting in tasks like patient care, industrial automation, and autonomous cleaning.</w:t>
      </w:r>
      <w:r/>
    </w:p>
    <w:p>
      <w:pPr>
        <w:pStyle w:val="ListNumber"/>
        <w:spacing w:line="240" w:lineRule="auto"/>
        <w:ind w:left="720"/>
      </w:pPr>
      <w:r/>
      <w:hyperlink r:id="rId15">
        <w:r>
          <w:rPr>
            <w:color w:val="0000EE"/>
            <w:u w:val="single"/>
          </w:rPr>
          <w:t>https://en.wikipedia.org/wiki/OpenCog</w:t>
        </w:r>
      </w:hyperlink>
      <w:r>
        <w:t xml:space="preserve"> - OpenCog is an open-source artificial intelligence framework aiming to build human-equivalent artificial general intelligence (AGI) as an emergent phenomenon of the whole system. OpenCog Prime is an architecture for robot and virtual embodied cognition, defining a set of interacting components designed to give rise to AGI. The project is primarily the work of Ben Goertzel and is intended as a generic framework for broad-based AGI research. OpenCog has been used by more than 50 companies, including Huawei and Cisco, and has been released under the terms of the GNU Affero General Public License.</w:t>
      </w:r>
      <w:r/>
    </w:p>
    <w:p>
      <w:pPr>
        <w:pStyle w:val="ListNumber"/>
        <w:spacing w:line="240" w:lineRule="auto"/>
        <w:ind w:left="720"/>
      </w:pPr>
      <w:r/>
      <w:hyperlink r:id="rId12">
        <w:r>
          <w:rPr>
            <w:color w:val="0000EE"/>
            <w:u w:val="single"/>
          </w:rPr>
          <w:t>https://www.hackster.io/news/the-most-promising-open-source-robotics-startups-in-2025-c576072e1e07</w:t>
        </w:r>
      </w:hyperlink>
      <w:r>
        <w:t xml:space="preserve"> - Open source has won mobile and cloud, but will it dominate the next frontier of computing: physical artificial intelligence? Open source offers clear advantages for robotics: it levels the playing field, speeds development, and contributes to standardization. However, open source isn’t free, and the maintainers and developers have to pay the cost somehow. Balancing openness and commercialization is a challenge that some robotics companies manage well and others don’t. Here are some of the companies supporting open source robotics and keeping the lights on at the same time: Evezor, Clearpath Robotics, PAL Robotics, Robotis, Hugging Face.</w:t>
      </w:r>
      <w:r/>
    </w:p>
    <w:p>
      <w:pPr>
        <w:pStyle w:val="ListNumber"/>
        <w:spacing w:line="240" w:lineRule="auto"/>
        <w:ind w:left="720"/>
      </w:pPr>
      <w:r/>
      <w:hyperlink r:id="rId16">
        <w:r>
          <w:rPr>
            <w:color w:val="0000EE"/>
            <w:u w:val="single"/>
          </w:rPr>
          <w:t>https://en.wikipedia.org/wiki/Salvius_%28robot%29</w:t>
        </w:r>
      </w:hyperlink>
      <w:r>
        <w:t xml:space="preserve"> - Salvius is an open-source humanoid robot built in the United States in 2008, the first of its kind. Its name is derived from the word 'salvaged', being constructed with an emphasis on using recycled components and materials to reduce the costs of designing and construction. The robot is designed to be able to perform a wide range of tasks due to its humanoid body structure planning. The primary goal for the Salvius project is to create a robot that can function dynamically in a domestic environment. Salvius is a part of the open-source movement, meaning the robot's source code is freely available for others to use, alter, add and learn. Unlike other humanoid robots, Salvius benefits from the advantages of open-source software allowing problems to be quickly addressed by a community of developers. Salvius has been used as a resource by STEM educators to enable students to learn about subjects in science and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izmochina.com/2025/09/08/embodied-intelligence-race-how-open-source-robotics-is-challenging-global-leaders/" TargetMode="External"/><Relationship Id="rId10" Type="http://schemas.openxmlformats.org/officeDocument/2006/relationships/hyperlink" Target="https://www.numberanalytics.com/blog/embodied-intelligence-robotics-fundamentals" TargetMode="External"/><Relationship Id="rId11" Type="http://schemas.openxmlformats.org/officeDocument/2006/relationships/hyperlink" Target="https://www.ft.com/content/4ebac441-d5a8-4c6a-950c-a160274d389b" TargetMode="External"/><Relationship Id="rId12" Type="http://schemas.openxmlformats.org/officeDocument/2006/relationships/hyperlink" Target="https://www.hackster.io/news/the-most-promising-open-source-robotics-startups-in-2025-c576072e1e07" TargetMode="External"/><Relationship Id="rId13" Type="http://schemas.openxmlformats.org/officeDocument/2006/relationships/hyperlink" Target="https://www.ft.com/content/28a6be8f-5bf2-4a2a-b55a-4637764211ed"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OpenCog" TargetMode="External"/><Relationship Id="rId16" Type="http://schemas.openxmlformats.org/officeDocument/2006/relationships/hyperlink" Target="https://en.wikipedia.org/wiki/Salvius_%28robot%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