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automation drive rapid transformation in banking industry, with Asia-Pacific leading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AI and automation in banking market is poised for extraordinary growth over the next decade, as financial institutions increasingly integrate intelligent technologies to revolutionize their operations. According to a comprehensive study by Fact.MR, the market is valued at approximately US$33 billion in 2024 and is forecasted to expand to an impressive US$229.55 billion by 2034. This represents a compound annual growth rate (CAGR) of 21.4%, making it one of the fastest-growing sectors within the financial technology landscape.</w:t>
      </w:r>
      <w:r/>
    </w:p>
    <w:p>
      <w:r/>
      <w:r>
        <w:t>This growth is underpinned by a broad shift toward digital banking, with AI and automation central to enhancing customer service, risk management, fraud detection, and operational efficiencies. Banks globally are adopting AI-driven chatbots and virtual assistants to provide around-the-clock personalised customer engagement, while advanced predictive analytics are being deployed for credit scoring, lending decisions, and robust fraud detection. These technologies not only reduce costs but also improve decision accuracy and foster customer trust, driving deeper financial inclusion and more tailored banking experiences.</w:t>
      </w:r>
      <w:r/>
    </w:p>
    <w:p>
      <w:r/>
      <w:r>
        <w:t>Regional dynamics reveal that North America currently leads the market, driven by the concentration of large financial institutions and early adoption of AI. Europe follows closely, with countries such as the UK, Germany, and France investing heavily in automation to boost regulatory compliance and customer service quality. Meanwhile, the Asia-Pacific region is expected to witness the fastest growth, propelled by a rapidly expanding digital banking ecosystem in countries like China and India. Financial modernisation efforts in Latin America, the Middle East, and Africa are also contributing to growing adoption.</w:t>
      </w:r>
      <w:r/>
    </w:p>
    <w:p>
      <w:r/>
      <w:r>
        <w:t>Several key factors are driving this robust market expansion. Rising cybersecurity threats have heightened the need for real-time fraud detection solutions, while increasing consumer demand for seamless, digital-first banking experiences fuels the adoption of AI and automation. Additionally, the integration of Robotic Process Automation (RPA) is streamlining back-office functions by reducing manual errors and operational costs. Regulatory bodies in various regions are also encouraging innovation, further accelerating AI deployment across the sector.</w:t>
      </w:r>
      <w:r/>
    </w:p>
    <w:p>
      <w:r/>
      <w:r>
        <w:t>The competitive landscape is fiercely dynamic, featuring collaborations between traditional banks and prominent technology firms. Industry leaders such as IBM, Microsoft, Google, Amazon Web Services, Oracle, and Infosys are heavily investing in AI platforms customised for banking needs, covering areas like customer engagement, risk management, and fraud prevention. Alongside these giants, fintech startups are carving out niches with highly specialised AI-driven analytics and automation tools, intensifying innovation and providing banks with increasingly sophisticated options.</w:t>
      </w:r>
      <w:r/>
    </w:p>
    <w:p>
      <w:r/>
      <w:r>
        <w:t>Looking forward, the banking sector is on the brink of a transformative era characterised by hyper-personalised financial services, AI-powered investment advisory, and fully automated loan processing. Progress in AI governance and ethical frameworks will play a crucial role in ensuring responsible and transparent AI use, addressing concerns around accountability and bias. Emerging technologies such as AI holographic assistants and AI virtual visors are also set to enhance customer interaction by delivering immersive, interactive experiences, further improving satisfaction and engagement.</w:t>
      </w:r>
      <w:r/>
    </w:p>
    <w:p>
      <w:r/>
      <w:r>
        <w:t>Overall, AI and automation are rapidly reshaping the banking landscape into a fully data-driven, automated ecosystem that promises greater efficiency, security, and customer-centricity. The next decade is likely to witness accelerated innovation and deployment, positioning the banking industry at the forefront of the AI revolution.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https://www.openpr.com/news/4179573/ai-and-automation-in-banking-market-to-reach-us-229-55-billion</w:t>
        </w:r>
      </w:hyperlink>
      <w:r>
        <w:t xml:space="preserve"> - Please view link - unable to able to access data</w:t>
      </w:r>
      <w:r/>
    </w:p>
    <w:p>
      <w:pPr>
        <w:pStyle w:val="ListNumber"/>
        <w:spacing w:line="240" w:lineRule="auto"/>
        <w:ind w:left="720"/>
      </w:pPr>
      <w:r/>
      <w:hyperlink r:id="rId10">
        <w:r>
          <w:rPr>
            <w:color w:val="0000EE"/>
            <w:u w:val="single"/>
          </w:rPr>
          <w:t>https://www.factmr.com/report/ai-and-automation-in-banking-market</w:t>
        </w:r>
      </w:hyperlink>
      <w:r>
        <w:t xml:space="preserve"> - This report by Fact.MR provides a comprehensive analysis of the AI and automation in banking market, forecasting its growth from US$ 33.01 billion in 2024 to US$ 229.55 billion by 2034, with a compound annual growth rate (CAGR) of 21.4%. It highlights the increasing adoption of AI technologies in banking, including real-time fraud detection, chatbots, virtual assistants, and predictive analytics for risk assessment and lending decisions. The report also discusses key application areas such as customer service analytics, data analytics and visualization, fraud detection, and customer relationship management. Regional insights indicate that North America leads the market, followed by Europe and the Asia-Pacific region, which is expected to experience the fastest growth. The report also identifies growth drivers such as rising cybersecurity threats, increased customer demand for digital-first banking experiences, and the adoption of Robotic Process Automation (RPA) in back-office operations.</w:t>
      </w:r>
      <w:r/>
    </w:p>
    <w:p>
      <w:pPr>
        <w:pStyle w:val="ListNumber"/>
        <w:spacing w:line="240" w:lineRule="auto"/>
        <w:ind w:left="720"/>
      </w:pPr>
      <w:r/>
      <w:hyperlink r:id="rId11">
        <w:r>
          <w:rPr>
            <w:color w:val="0000EE"/>
            <w:u w:val="single"/>
          </w:rPr>
          <w:t>https://www.factmr.com/report/ai-holographic-assistant-market</w:t>
        </w:r>
      </w:hyperlink>
      <w:r>
        <w:t xml:space="preserve"> - This report by Fact.MR examines the AI holographic assistant market, focusing on the integration of holographic technology with artificial intelligence to create advanced virtual assistants. It discusses the market's growth prospects, key applications, and the impact of this technology on various industries, including banking. The report highlights the potential of AI holographic assistants to revolutionize customer service by providing interactive and immersive experiences, thereby enhancing customer engagement and satisfaction.</w:t>
      </w:r>
      <w:r/>
    </w:p>
    <w:p>
      <w:pPr>
        <w:pStyle w:val="ListNumber"/>
        <w:spacing w:line="240" w:lineRule="auto"/>
        <w:ind w:left="720"/>
      </w:pPr>
      <w:r/>
      <w:hyperlink r:id="rId15">
        <w:r>
          <w:rPr>
            <w:color w:val="0000EE"/>
            <w:u w:val="single"/>
          </w:rPr>
          <w:t>https://www.factmr.com/report/ai-fleet-operations-platform-market</w:t>
        </w:r>
      </w:hyperlink>
      <w:r>
        <w:t xml:space="preserve"> - This report by Fact.MR analyzes the AI fleet operations platform market, emphasizing the role of artificial intelligence in optimizing fleet management and operations. It covers market trends, growth projections, and the adoption of AI technologies in fleet management, including predictive maintenance, route optimization, and real-time monitoring. The report also explores the impact of AI-driven fleet operations on cost reduction, efficiency improvement, and service quality enhancement.</w:t>
      </w:r>
      <w:r/>
    </w:p>
    <w:p>
      <w:pPr>
        <w:pStyle w:val="ListNumber"/>
        <w:spacing w:line="240" w:lineRule="auto"/>
        <w:ind w:left="720"/>
      </w:pPr>
      <w:r/>
      <w:hyperlink r:id="rId16">
        <w:r>
          <w:rPr>
            <w:color w:val="0000EE"/>
            <w:u w:val="single"/>
          </w:rPr>
          <w:t>https://www.factmr.com/report/airport-operation-market</w:t>
        </w:r>
      </w:hyperlink>
      <w:r>
        <w:t xml:space="preserve"> - This report by Fact.MR provides an in-depth analysis of the airport operation market, focusing on the integration of advanced technologies to enhance airport management and operations. It discusses market trends, growth drivers, and the adoption of technologies such as artificial intelligence, automation, and data analytics in airport operations. The report highlights the benefits of these technologies in improving operational efficiency, passenger experience, and security measures.</w:t>
      </w:r>
      <w:r/>
    </w:p>
    <w:p>
      <w:pPr>
        <w:pStyle w:val="ListNumber"/>
        <w:spacing w:line="240" w:lineRule="auto"/>
        <w:ind w:left="720"/>
      </w:pPr>
      <w:r/>
      <w:hyperlink r:id="rId12">
        <w:r>
          <w:rPr>
            <w:color w:val="0000EE"/>
            <w:u w:val="single"/>
          </w:rPr>
          <w:t>https://www.factmr.com/report/ai-governance-market</w:t>
        </w:r>
      </w:hyperlink>
      <w:r>
        <w:t xml:space="preserve"> - This report by Fact.MR examines the AI governance market, focusing on the frameworks, policies, and practices required to ensure responsible and ethical deployment of artificial intelligence technologies. It discusses market trends, growth projections, and the importance of AI governance in various sectors, including banking. The report highlights the need for robust governance structures to address challenges related to transparency, accountability, and bias in AI systems.</w:t>
      </w:r>
      <w:r/>
    </w:p>
    <w:p>
      <w:pPr>
        <w:pStyle w:val="ListNumber"/>
        <w:spacing w:line="240" w:lineRule="auto"/>
        <w:ind w:left="720"/>
      </w:pPr>
      <w:r/>
      <w:hyperlink r:id="rId13">
        <w:r>
          <w:rPr>
            <w:color w:val="0000EE"/>
            <w:u w:val="single"/>
          </w:rPr>
          <w:t>https://www.factmr.com/report/ai-virtual-visor-market</w:t>
        </w:r>
      </w:hyperlink>
      <w:r>
        <w:t xml:space="preserve"> - This report by Fact.MR analyzes the AI virtual visor market, focusing on the development and adoption of AI-powered virtual assistants designed to enhance user experience in various applications. It covers market trends, growth projections, and the impact of AI virtual visors on industries such as automotive, consumer electronics, and banking. The report highlights the potential of AI virtual visors to provide personalized and context-aware assistance, thereby improving user engagement and satisfaction.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179573/ai-and-automation-in-banking-market-to-reach-us-229-55-billion" TargetMode="External"/><Relationship Id="rId10" Type="http://schemas.openxmlformats.org/officeDocument/2006/relationships/hyperlink" Target="https://www.factmr.com/report/ai-and-automation-in-banking-market" TargetMode="External"/><Relationship Id="rId11" Type="http://schemas.openxmlformats.org/officeDocument/2006/relationships/hyperlink" Target="https://www.factmr.com/report/ai-holographic-assistant-market" TargetMode="External"/><Relationship Id="rId12" Type="http://schemas.openxmlformats.org/officeDocument/2006/relationships/hyperlink" Target="https://www.factmr.com/report/ai-governance-market" TargetMode="External"/><Relationship Id="rId13" Type="http://schemas.openxmlformats.org/officeDocument/2006/relationships/hyperlink" Target="https://www.factmr.com/report/ai-virtual-visor-market" TargetMode="External"/><Relationship Id="rId14" Type="http://schemas.openxmlformats.org/officeDocument/2006/relationships/hyperlink" Target="https://www.noahwire.com" TargetMode="External"/><Relationship Id="rId15" Type="http://schemas.openxmlformats.org/officeDocument/2006/relationships/hyperlink" Target="https://www.factmr.com/report/ai-fleet-operations-platform-market" TargetMode="External"/><Relationship Id="rId16" Type="http://schemas.openxmlformats.org/officeDocument/2006/relationships/hyperlink" Target="https://www.factmr.com/report/airport-operation-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