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£2 billion boost propels UK to forefront of AI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technology giant Nvidia has announced a £2 billion investment aimed at boosting the United Kingdom’s artificial intelligence start-up ecosystem. The initiative, which targets expansion of AI infrastructure and increased capital for entrepreneurs, will focus on major innovation hubs including London, Oxford, Cambridge, and Manchester. According to Nvidia’s founder and CEO Jensen Huang, this investment comes at a pivotal moment for AI, which he described as “the big bang of a new industrial revolution.” Huang highlighted the UK’s unique position, citing its world-class universities, bold start-ups, leading researchers, and advanced supercomputing capabilities as creating an ideal environment for AI innovation.</w:t>
      </w:r>
      <w:r/>
    </w:p>
    <w:p>
      <w:r/>
      <w:r>
        <w:t>The investment will be deployed in collaboration with prominent venture capital firms such as Accel, Air Street Capital, Balderton Capital, Hoxton Ventures, and Phoenix Court. Venture partners have emphasised that the combination of fresh capital and enhanced compute resources will empower UK entrepreneurs to create new jobs and global AI companies. Nathan Benaich from Air Street Capital noted that the UK’s talent and research are world-class, but infrastructural support has lagged behind. This investment aims to close that gap by providing founders necessary resources to scale globally.</w:t>
      </w:r>
      <w:r/>
    </w:p>
    <w:p>
      <w:r/>
      <w:r>
        <w:t>This announcement aligns with ongoing efforts to reinforce the UK's position as a global AI leader. Prime Minister Sir Keir Starmer welcomed Nvidia’s commitment as a “major vote of confidence,” stressing its role in fostering new industries and securing the UK's enduring leadership in AI technology sectors. The UK government acknowledges some persistent challenges for scaling AI companies, such as limited access to supercomputing power, concentration of venture capital primarily in London, rising energy costs, and barriers in connecting academic research with investment. Nvidia’s scheme is designed to address these barriers by linking researchers, developers, and entrepreneurs more effectively with capital and cutting-edge computing infrastructure.</w:t>
      </w:r>
      <w:r/>
    </w:p>
    <w:p>
      <w:r/>
      <w:r>
        <w:t>The £2 billion investment dovetails with a broader expansion of AI computational capacity in the UK. Nvidia’s partners Nscale and CoreWeave have announced plans to establish Europe's largest GPU cluster in the UK by the end of 2026, deploying 120,000 Blackwell GPUs to significantly augment the country’s sovereign AI computing power. This is a substantial increase from previous deployments and is expected to support enterprise needs, research, and consumer applications, reinforcing the UK’s AI infrastructure. CoreWeave also recently secured a $6.3 billion agreement with Nvidia to solidify its role as a key cloud computing partner, providing financial stability to support AI data centre growth in Europe and the US.</w:t>
      </w:r>
      <w:r/>
    </w:p>
    <w:p>
      <w:r/>
      <w:r>
        <w:t>Nvidia’s investment also complements similar major commitments from other technology giants. Microsoft, for example, has pledged a record $30 billion (£22 billion) investment in the UK focused on cloud and AI infrastructure, including building the country’s largest AI supercomputer using over 23,000 Nvidia GPUs in partnership with Nscale. Microsoft’s CEO Satya Nadella underscored the strength of their longstanding relationship with the UK, with the new investment doubling prior AI funding announced two years earlier. These developments come amid wider transatlantic cooperation, exemplified by recent US-UK agreements for advancing AI, quantum computing, and other technology sectors.</w:t>
      </w:r>
      <w:r/>
    </w:p>
    <w:p>
      <w:r/>
      <w:r>
        <w:t>Additionally, OpenAI has launched the ‘Stargate UK’ initiative in partnership with Nvidia and Nscale, aiming to establish a network of data centres across the UK with significant GPU capacity. This project emphasizes sovereign compute capabilities to enable sensitive AI applications in sectors like healthcare and government to operate securely within UK jurisdiction.</w:t>
      </w:r>
      <w:r/>
    </w:p>
    <w:p>
      <w:r/>
      <w:r>
        <w:t>Overall, Nvidia’s £2 billion investment into UK AI start-ups forms part of an intensive and multifaceted surge in AI-related infrastructure and capital funding. The combined efforts of tech giants and venture capital firms signal a concerted push to ensure the UK remains at the forefront of artificial intelligence innovation globally, overcoming previous obstacles by bolstering technology, talent, and funding ecosystems.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5">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https://www.irishnews.com/news/uk/nvidia-unveils-2bn-investment-to-help-uks-ai-entrepreneurs-HWGOVRM265KAXGOG3CA2CUBQ7Q/</w:t>
        </w:r>
      </w:hyperlink>
      <w:r>
        <w:t xml:space="preserve"> - Please view link - unable to able to access data</w:t>
      </w:r>
      <w:r/>
    </w:p>
    <w:p>
      <w:pPr>
        <w:pStyle w:val="ListNumber"/>
        <w:spacing w:line="240" w:lineRule="auto"/>
        <w:ind w:left="720"/>
      </w:pPr>
      <w:r/>
      <w:hyperlink r:id="rId10">
        <w:r>
          <w:rPr>
            <w:color w:val="0000EE"/>
            <w:u w:val="single"/>
          </w:rPr>
          <w:t>https://nvidianews.nvidia.com/news/nvidia-announces-GBP2-billion-investment-in-the-united-kingdom-ai-startup-ecosystem</w:t>
        </w:r>
      </w:hyperlink>
      <w:r>
        <w:t xml:space="preserve"> - Nvidia has announced a £2 billion investment in the UK's AI startup ecosystem, aiming to accelerate the creation of new companies and jobs. The investment will expand AI infrastructure and provide capital to founders in major hubs including London, Oxford, Cambridge, and Manchester. Nvidia's CEO, Jensen Huang, highlighted the UK's convergence of world-class universities, bold startups, leading researchers, and cutting-edge supercomputing as a prime environment for AI innovation. The initiative is in collaboration with venture funds Accel, Air Street Capital, Balderton Capital, Hoxton Ventures, and Phoenix Court.</w:t>
      </w:r>
      <w:r/>
    </w:p>
    <w:p>
      <w:pPr>
        <w:pStyle w:val="ListNumber"/>
        <w:spacing w:line="240" w:lineRule="auto"/>
        <w:ind w:left="720"/>
      </w:pPr>
      <w:r/>
      <w:hyperlink r:id="rId11">
        <w:r>
          <w:rPr>
            <w:color w:val="0000EE"/>
            <w:u w:val="single"/>
          </w:rPr>
          <w:t>https://www.itpro.com/infrastructure/uk-to-host-largest-european-gpu-cluster-under-gbp11-billion-nvidia-investment-plans</w:t>
        </w:r>
      </w:hyperlink>
      <w:r>
        <w:t xml:space="preserve"> - Nvidia has announced a £11 billion investment to establish Europe's largest GPU hub in the UK by the end of 2026. The plan includes deploying 120,000 Blackwell GPUs, enhancing the country's sovereign compute capacity and supporting its AI infrastructure. The investment comes primarily from Nvidia partners Nscale and CoreWeave, with Nscale alone pledging 60,000 GPUs locally and 300,000 globally. This GPU deployment will support enterprise, research, and consumer needs, and represents a substantial leap from Nscale’s previously announced 10,000 GPUs.</w:t>
      </w:r>
      <w:r/>
    </w:p>
    <w:p>
      <w:pPr>
        <w:pStyle w:val="ListNumber"/>
        <w:spacing w:line="240" w:lineRule="auto"/>
        <w:ind w:left="720"/>
      </w:pPr>
      <w:r/>
      <w:hyperlink r:id="rId13">
        <w:r>
          <w:rPr>
            <w:color w:val="0000EE"/>
            <w:u w:val="single"/>
          </w:rPr>
          <w:t>https://www.reuters.com/world/uk/uk-us-agree-42-billion-tech-pact-to-mark-trumps-visit-2025-09-16/</w:t>
        </w:r>
      </w:hyperlink>
      <w:r>
        <w:t xml:space="preserve"> - The United Kingdom and the United States have signed a £31 billion ($42 billion) 'Tech Prosperity Deal' during U.S. President Donald Trump's state visit to Britain.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w:t>
      </w:r>
      <w:r/>
    </w:p>
    <w:p>
      <w:pPr>
        <w:pStyle w:val="ListNumber"/>
        <w:spacing w:line="240" w:lineRule="auto"/>
        <w:ind w:left="720"/>
      </w:pPr>
      <w:r/>
      <w:hyperlink r:id="rId12">
        <w:r>
          <w:rPr>
            <w:color w:val="0000EE"/>
            <w:u w:val="single"/>
          </w:rPr>
          <w:t>https://www.reuters.com/business/coreweave-nvidia-sign-63-billion-cloud-computing-capacity-order-2025-09-15/</w:t>
        </w:r>
      </w:hyperlink>
      <w:r>
        <w:t xml:space="preserve"> - CoreWeave has signed a $6.3 billion agreement with Nvidia that guarantees Nvidia will purchase any unsold cloud computing capacity through April 13, 2032. This deal strengthens CoreWeave’s role as a key cloud partner to Nvidia and provides financial stability against potential drops in AI demand. The company operates AI data centers in the U.S. and Europe, offering access to Nvidia GPUs for large AI model training and inference. This agreement builds upon an existing partnership started in April 2023 and helps CoreWeave move beyond dependence on major clients like Microsoft and OpenAI.</w:t>
      </w:r>
      <w:r/>
    </w:p>
    <w:p>
      <w:pPr>
        <w:pStyle w:val="ListNumber"/>
        <w:spacing w:line="240" w:lineRule="auto"/>
        <w:ind w:left="720"/>
      </w:pPr>
      <w:r/>
      <w:hyperlink r:id="rId15">
        <w:r>
          <w:rPr>
            <w:color w:val="0000EE"/>
            <w:u w:val="single"/>
          </w:rPr>
          <w:t>https://www.windowscentral.com/artificial-intelligence/openai-is-building-another-stargate-roject-in-the-uk</w:t>
        </w:r>
      </w:hyperlink>
      <w:r>
        <w:t xml:space="preserve"> - OpenAI has announced a major expansion of its AI infrastructure with the launch of the 'Stargate UK' initiative, a partnership with NVIDIA and Nscale, aimed at boosting the UK's AI capabilities. This project includes building multiple datacenters across the country, with a significant 'AI growth zone' located in the North East of England. It will initially use 8,000 of NVIDIA's most advanced GPUs by early 2026, with plans to scale up to 31,000 GPUs. The move enhances 'sovereign compute capabilities' so that sensitive AI applications—such as those in healthcare and government—can operate within the UK’s jurisdiction.</w:t>
      </w:r>
      <w:r/>
    </w:p>
    <w:p>
      <w:pPr>
        <w:pStyle w:val="ListNumber"/>
        <w:spacing w:line="240" w:lineRule="auto"/>
        <w:ind w:left="720"/>
      </w:pPr>
      <w:r/>
      <w:hyperlink r:id="rId14">
        <w:r>
          <w:rPr>
            <w:color w:val="0000EE"/>
            <w:u w:val="single"/>
          </w:rPr>
          <w:t>https://www.itpro.com/business/microsoft-ceo-satya-nadella-says-uk-ties-are-stronger-than-ever-as-tech-giant-pledges-usd30bn-investment</w:t>
        </w:r>
      </w:hyperlink>
      <w:r>
        <w:t xml:space="preserve"> - Microsoft has announced a record $30 billion (£22 billion) investment in the UK to enhance its artificial intelligence (AI) and cloud infrastructure, focusing on building the country's largest supercomputer with over 23,000 Nvidia GPUs in partnership with Nscale. This initiative marks Microsoft’s largest UK financial commitment and includes $15 billion directed specifically towards expanding AI and cloud capabilities. CEO Satya Nadella highlighted Microsoft’s longstanding relationship with the UK, where it employs around 6,000 people and maintains significant research facilities, noting that this new funding doubles a previous $3.2 billion AI investment announced two years earlier.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vidia-unveils-2bn-investment-to-help-uks-ai-entrepreneurs-HWGOVRM265KAXGOG3CA2CUBQ7Q/" TargetMode="External"/><Relationship Id="rId10" Type="http://schemas.openxmlformats.org/officeDocument/2006/relationships/hyperlink" Target="https://nvidianews.nvidia.com/news/nvidia-announces-GBP2-billion-investment-in-the-united-kingdom-ai-startup-ecosystem" TargetMode="External"/><Relationship Id="rId11" Type="http://schemas.openxmlformats.org/officeDocument/2006/relationships/hyperlink" Target="https://www.itpro.com/infrastructure/uk-to-host-largest-european-gpu-cluster-under-gbp11-billion-nvidia-investment-plans" TargetMode="External"/><Relationship Id="rId12" Type="http://schemas.openxmlformats.org/officeDocument/2006/relationships/hyperlink" Target="https://www.reuters.com/business/coreweave-nvidia-sign-63-billion-cloud-computing-capacity-order-2025-09-15/" TargetMode="External"/><Relationship Id="rId13" Type="http://schemas.openxmlformats.org/officeDocument/2006/relationships/hyperlink" Target="https://www.reuters.com/world/uk/uk-us-agree-42-billion-tech-pact-to-mark-trumps-visit-2025-09-16/" TargetMode="External"/><Relationship Id="rId14" Type="http://schemas.openxmlformats.org/officeDocument/2006/relationships/hyperlink" Target="https://www.itpro.com/business/microsoft-ceo-satya-nadella-says-uk-ties-are-stronger-than-ever-as-tech-giant-pledges-usd30bn-investment" TargetMode="External"/><Relationship Id="rId15" Type="http://schemas.openxmlformats.org/officeDocument/2006/relationships/hyperlink" Target="https://www.windowscentral.com/artificial-intelligence/openai-is-building-another-stargate-roject-in-the-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