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Bank of England warns of potential AI investment bubble amid rising tech valuations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Financial authorities are increasingly voicing concern over the potential formation of an AI-driven investment bubble, amid surging valuations of technology stocks spun by optimism about artificial intelligence's transformative possibilities. On Wednesday, the Bank of England (BoE) highlighted the risk that the rapid rise in AI-related tech stock prices could abruptly collapse, drawing parallels to the dotcom bubble peak of 2000. The BoE’s Financial Policy Committee pointed out that tech stocks now constitute around 40 percent of the S&amp;P 500, with valuations appearing overstretched and market concentration within a few leading AI firms—such as Nvidia, Microsoft, and Meta—adding vulnerability to sudden shifts in investor sentiment.</w:t>
      </w:r>
      <w:r/>
    </w:p>
    <w:p>
      <w:r/>
      <w:r>
        <w:t>Echoing this apprehension, International Monetary Fund (IMF) Managing Director Kristalina Georgieva warned of growing economic risks tied to soaring AI stock valuations that resemble the bull market fervour during the internet boom 25 years ago. Speaking ahead of the IMF’s annual meeting in Washington, Georgieva noted that while global economic growth has proven more resilient than feared—with forecasts now predicting around 3 percent growth for 2025 and 2026—the elevated valuations in AI and tech sectors could provoke sharp financial market corrections, potentially dampening world growth. The IMF’s analysis further cautions that rising public debt levels and volatile trade policies heighten uncertainty.</w:t>
      </w:r>
      <w:r/>
    </w:p>
    <w:p>
      <w:r/>
      <w:r>
        <w:t>Market observers identify several symptoms suggestive of a bubble: rapid growth in tech company valuations, lofty stock prices that may outpace actual earnings, and an overarching optimism about AI’s future despite significant uncertainties around its real economic impact. Economists at Oxford Economics stress the broad disparity in expectations—from highly optimistic forecasts envisioning AI-driven productivity gains comparable to post-World War II Europe's reconstruction, to more conservative estimates such as MIT economist Daron Acemoglu’s prediction of a modest 0.7 percent productivity lift over a decade. “Nobody really knows where it’s going to land,” said Adam Slater, lead economist at Oxford Economics.</w:t>
      </w:r>
      <w:r/>
    </w:p>
    <w:p>
      <w:r/>
      <w:r>
        <w:t>While leading AI companies like OpenAI have attracted huge investments and partnerships, including deals with chipmakers Nvidia and AMD, as well as a $300 billion infrastructure project with Oracle, profits remain elusive. OpenAI, valued at around $500 billion, operates at a loss but commands outsized investor attention. The BoE report notes that stretched valuations for AI-focused tech firms present significant downside risks, compounded by potential constraints like shortages of electricity, data, or semiconductor chips, as well as the possibility that technological shifts could reduce reliance on the current AI infrastructure being built worldwide.</w:t>
      </w:r>
      <w:r/>
    </w:p>
    <w:p>
      <w:r/>
      <w:r>
        <w:t>Despite these warnings, prominent tech figures urge caution against overinterpreting the risks as purely financial. Amazon founder Jeff Bezos described the current AI surge as an “industrial bubble” likely to yield societal benefits even if some investments prove misguided. Speaking at a technology conference in Italy, Bezos likened the situation to the biotech bubble of the 1990s, which, despite excesses, fostered new life-saving drugs. He highlighted the difficulty investors face in distinguishing worthwhile ventures amidst the flood of funding flowing into AI startups.</w:t>
      </w:r>
      <w:r/>
    </w:p>
    <w:p>
      <w:r/>
      <w:r>
        <w:t>OpenAI CEO Sam Altman has acknowledged the likelihood of “dumb capital allocations” and inevitable fluctuations in investment levels but remains confident in AI’s long-term economic promise. He envisions the technology ushering in unprecedented growth, scientific breakthroughs, and enhanced creativity. Nvidia CEO Jensen Huang further described a transition underway from early AI chatbots operating at loss to more sophisticated AI agents capable of higher-level reasoning and carrying out complex tasks such as research and coding autonomously.</w:t>
      </w:r>
      <w:r/>
    </w:p>
    <w:p>
      <w:r/>
      <w:r>
        <w:t>Nevertheless, some analysts believe the initial hype around AI is now fading as businesses critically evaluate the tangible returns from AI tools, especially the much-anticipated AI agents designed to perform tasks beyond simple conversation. Forrester analyst Sudha Maheshwari suggested that 2026 may mark a turning point when AI’s gleam dims, and the technology settles into a more workaday reality requiring sustained effort to realise its full potential.</w:t>
      </w:r>
      <w:r/>
    </w:p>
    <w:p>
      <w:r/>
      <w:r>
        <w:t>Across global regulatory circles, responses vary. While the BoE and IMF signal caution and call for vigilance against risks linked to inflated market expectations and possible tech disruptions, San Francisco Federal Reserve President Mary Daly voiced a more measured view. Daly told Axios she does not see the AI stock surge as constituting an immediate threat to broader financial stability, noting that AI-induced innovation could enhance productivity and democratise expertise but also impact employment. Her stance suggests the Federal Reserve may refrain from intervening unless clear systemic risks emerge.</w:t>
      </w:r>
      <w:r/>
    </w:p>
    <w:p>
      <w:r/>
      <w:r>
        <w:t>Closer to the UK's financial ecosystem, the Bank of England has also initiated a review targeting the risks artificial intelligence might pose to financial stability. Governor Andrew Bailey emphasised the potential economic benefits from AI while underscoring the importance of cautious adoption, given concerns about herding behaviour, cyber vulnerabilities, and market volatility.</w:t>
      </w:r>
      <w:r/>
    </w:p>
    <w:p>
      <w:r/>
      <w:r>
        <w:t>Beyond finance, the IMF chief has highlighted the profound impact AI is already having on labour markets globally, describing it as a "tsunami" expected to affect a majority of jobs in advanced economies within the next couple of years. This mounting labour disruption compounds economic uncertainty, reinforcing calls for structural reforms and proactive policy measures to harness AI's benefits while mitigating its risks to workers and societies.</w:t>
      </w:r>
      <w:r/>
    </w:p>
    <w:p>
      <w:r/>
      <w:r>
        <w:t>In sum, while the exuberance around AI-driven technology remains palpable and some industry leaders maintain bullish outlooks, global financial institutions are sounding a prudent note of caution. The current landscape evokes memories of past market bubbles, underpinning the need for vigilant risk management amid ongoing technological change and evolving economic prospects.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[4]</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r/>
    </w:p>
    <w:p>
      <w:pPr>
        <w:pStyle w:val="ListBullet"/>
        <w:spacing w:line="240" w:lineRule="auto"/>
        <w:ind w:left="720"/>
      </w:pPr>
      <w:r/>
      <w:r>
        <w:t xml:space="preserve">Paragraph 9 – </w:t>
      </w:r>
      <w:hyperlink r:id="rId11">
        <w:r>
          <w:rPr>
            <w:color w:val="0000EE"/>
            <w:u w:val="single"/>
          </w:rPr>
          <w:t>[2]</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10 – </w:t>
      </w:r>
      <w:hyperlink r:id="rId9">
        <w:r>
          <w:rPr>
            <w:color w:val="0000EE"/>
            <w:u w:val="single"/>
          </w:rPr>
          <w:t>[1]</w:t>
        </w:r>
      </w:hyperlink>
      <w:r>
        <w:t xml:space="preserve">, </w:t>
      </w:r>
      <w:hyperlink r:id="rId12">
        <w:r>
          <w:rPr>
            <w:color w:val="0000EE"/>
            <w:u w:val="single"/>
          </w:rPr>
          <w:t>[4]</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https://www.bostonglobe.com/2025/10/08/business/ai-bubble-financial-institutions/</w:t>
        </w:r>
      </w:hyperlink>
      <w:r>
        <w:t xml:space="preserve"> - Please view link - unable to able to access data</w:t>
      </w:r>
      <w:r/>
    </w:p>
    <w:p>
      <w:pPr>
        <w:pStyle w:val="ListNumber"/>
        <w:spacing w:line="240" w:lineRule="auto"/>
        <w:ind w:left="720"/>
      </w:pPr>
      <w:r/>
      <w:hyperlink r:id="rId11">
        <w:r>
          <w:rPr>
            <w:color w:val="0000EE"/>
            <w:u w:val="single"/>
          </w:rPr>
          <w:t>https://apnews.com/article/b15e54f6d06992371ee39b27f4e6da3a</w:t>
        </w:r>
      </w:hyperlink>
      <w:r>
        <w:t xml:space="preserve"> - Financial institutions are raising concerns about a potential AI investment bubble. The Bank of England and the International Monetary Fund (IMF) have both highlighted the risk of a sharp market correction due to overvalued tech stocks driven by AI optimism. Indicators include rapid growth in tech stock prices, high market concentration in AI-related firms, and valuations reminiscent of the 2000 dotcom bubble. Despite massive investments, leading AI firms like OpenAI remain unprofitable, yet boast valuations exceeding $500 billion, drawing comparisons to past market bubbles. Experts also point to obstacles, such as limited infrastructure and technological shifts, that could hinder AI’s progress. While tech leaders like Jeff Bezos and Sam Altman acknowledge the risks of overinvestment or misallocation, they remain confident AI will drive long-term innovation and productivity. Analysts, however, warn that practical AI applications still need to prove their value, with 2026 possibly marking a cooling-off period as the hype subsides.</w:t>
      </w:r>
      <w:r/>
    </w:p>
    <w:p>
      <w:pPr>
        <w:pStyle w:val="ListNumber"/>
        <w:spacing w:line="240" w:lineRule="auto"/>
        <w:ind w:left="720"/>
      </w:pPr>
      <w:r/>
      <w:hyperlink r:id="rId10">
        <w:r>
          <w:rPr>
            <w:color w:val="0000EE"/>
            <w:u w:val="single"/>
          </w:rPr>
          <w:t>https://www.reuters.com/sustainability/boards-policy-regulation/bank-england-fpc-equity-markets-are-particularly-exposed-should-expectations-2025-10-08/</w:t>
        </w:r>
      </w:hyperlink>
      <w:r>
        <w:t xml:space="preserve"> - The Bank of England (BoE) has issued a strong warning that global financial markets are at risk of a "sharp correction" if investor confidence in artificial intelligence (AI) or the independence of the U.S. Federal Reserve weakens. The BoE’s Financial Policy Committee highlighted that U.S. stock valuations, particularly driven by AI-focused tech giants like Nvidia, Microsoft, and Meta, resemble levels seen during the dotcom bubble. The concentration of market value within a few top companies increases vulnerability to shifts in sentiment regarding AI’s future impact. Concerns were also raised about potential global instability if the Fed’s credibility is compromised, especially under political pressure, such as attempts by former President Donald Trump to influence monetary policy. Changes in U.S. bond prices could impact UK borrowing costs due to close yield correlations. Meanwhile, the BoE found that domestic UK risks remained stable, with households and businesses managing high inflation and elevated borrowing costs, while cyber threats and geopolitical tensions remain notable risks. It maintained its financial stability tools, such as the 2% countercyclical capital buffer and a minimum leverage ratio of 3.25%.</w:t>
      </w:r>
      <w:r/>
    </w:p>
    <w:p>
      <w:pPr>
        <w:pStyle w:val="ListNumber"/>
        <w:spacing w:line="240" w:lineRule="auto"/>
        <w:ind w:left="720"/>
      </w:pPr>
      <w:r/>
      <w:hyperlink r:id="rId12">
        <w:r>
          <w:rPr>
            <w:color w:val="0000EE"/>
            <w:u w:val="single"/>
          </w:rPr>
          <w:t>https://www.reuters.com/world/china/imf-chief-says-global-economy-doing-better-than-feared-risks-remain-2025-10-08/</w:t>
        </w:r>
      </w:hyperlink>
      <w:r>
        <w:t xml:space="preserve"> - IMF Managing Director Kristalina Georgieva stated that the global economy has shown stronger resilience than expected, forecasting a slight slowdown in growth for 2025 and 2026. Despite multiple economic shocks, improved policies, private sector adaptability, and moderated import tariffs have helped major economies, including the U.S., avoid recession. Updated IMF forecasts predict global growth of 3% in 2025 and 3.1% in 2026, though medium-term growth remains well below pre-pandemic levels of 3.7%. Georgieva highlighted rising uncertainty, growing demand for gold as a safe-haven asset, and volatile U.S. trade policies as major concerns. She warned that market valuations resemble those before the dot-com crash and that global public debt could exceed 100% of GDP by 2029. To bolster growth and reduce vulnerability, the IMF recommends private-sector productivity reforms, reduced debt, trade liberalization, and financial oversight. Specific regional suggestions include promoting trade in Asia, business reforms in Africa, deeper market integration in Europe, debt reduction in the U.S., and social safety enhancements in China. Overall, Georgieva emphasized that ongoing global uncertainty requires preparedness and structural reforms.</w:t>
      </w:r>
      <w:r/>
    </w:p>
    <w:p>
      <w:pPr>
        <w:pStyle w:val="ListNumber"/>
        <w:spacing w:line="240" w:lineRule="auto"/>
        <w:ind w:left="720"/>
      </w:pPr>
      <w:r/>
      <w:hyperlink r:id="rId13">
        <w:r>
          <w:rPr>
            <w:color w:val="0000EE"/>
            <w:u w:val="single"/>
          </w:rPr>
          <w:t>https://www.axios.com/2025/10/07/ai-bubble-fed-financial-stability</w:t>
        </w:r>
      </w:hyperlink>
      <w:r>
        <w:t xml:space="preserve"> - San Francisco Federal Reserve President Mary Daly stated in an interview with Axios that she does not view a potential AI-driven bubble in the stock market as an immediate threat to broader financial stability. Daly emphasized that not all bubbles are financial in nature and currently sees little evidence suggesting serious economic risk from AI-related stock surges. She offered three reasons for her watchful but unconcerned stance on the AI investment trend, stressing that while AI innovation may lead to productivity gains, it could also reduce employment. Despite these labor concerns, she noted that AI has the potential to democratize expertise and improve overall productivity in the U.S. Daly concluded that even if AI’s economic promise ultimately falters, she does not expect significant negative spillover into the broader economy. This suggests the Fed may be disinclined to intervene in the event of an AI-related market correction.</w:t>
      </w:r>
      <w:r/>
    </w:p>
    <w:p>
      <w:pPr>
        <w:pStyle w:val="ListNumber"/>
        <w:spacing w:line="240" w:lineRule="auto"/>
        <w:ind w:left="720"/>
      </w:pPr>
      <w:r/>
      <w:hyperlink r:id="rId14">
        <w:r>
          <w:rPr>
            <w:color w:val="0000EE"/>
            <w:u w:val="single"/>
          </w:rPr>
          <w:t>https://www.theguardian.com/business/2023/dec/06/bank-of-england-launches-ai-review-amid-uk-financial-stability-risk-fears</w:t>
        </w:r>
      </w:hyperlink>
      <w:r>
        <w:t xml:space="preserve"> - The Bank of England has launched a review into the potential risks posed by artificial intelligence (AI) to the UK's financial stability. While AI and machine learning have been used by financial firms for at least a decade, recent technological advances and increased data availability have led to more widespread adoption. The Bank's Financial Policy Committee (FPC) warned that this could pose system-wide financial stability risks, including greater 'herding behaviour' and increased cyber risks. Governor Andrew Bailey acknowledged the potential of AI to boost economic growth and productivity but emphasized the need to embrace it with caution.</w:t>
      </w:r>
      <w:r/>
    </w:p>
    <w:p>
      <w:pPr>
        <w:pStyle w:val="ListNumber"/>
        <w:spacing w:line="240" w:lineRule="auto"/>
        <w:ind w:left="720"/>
      </w:pPr>
      <w:r/>
      <w:hyperlink r:id="rId15">
        <w:r>
          <w:rPr>
            <w:color w:val="0000EE"/>
            <w:u w:val="single"/>
          </w:rPr>
          <w:t>https://www.reuters.com/technology/artificial-intelligence-hitting-labour-forces-like-tsunami-imf-chief-2024-05-13/</w:t>
        </w:r>
      </w:hyperlink>
      <w:r>
        <w:t xml:space="preserve"> - IMF Managing Director Kristalina Georgieva stated that artificial intelligence (AI) is impacting global labor markets significantly, comparable to a "tsunami." Speaking at an event organized by the Swiss Institute of International Studies in Zurich, she highlighted that AI is expected to affect 60% of jobs in advanced economies and 40% of jobs worldwide within the next two years. Georgieva emphasized the urgency of preparing workers and businesses for these changes, noting that AI has the potential to boost productivity but also risks increasing misinformation and inequality. She remarked on the global economy's exposure to recent shocks, such as the 2020 pandemic and the ongoing war in Ukraine, while noting its resilience as global recession fears were not realized last year. Inflation, although strong, is now declining. Additionally, Swiss National Bank Chairman Thomas Jordan commented that Switzerland's inflation battle is advanced, with the current rate well within the target range, but he cautioned about future uncertainties.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ostonglobe.com/2025/10/08/business/ai-bubble-financial-institutions/" TargetMode="External"/><Relationship Id="rId10" Type="http://schemas.openxmlformats.org/officeDocument/2006/relationships/hyperlink" Target="https://www.reuters.com/sustainability/boards-policy-regulation/bank-england-fpc-equity-markets-are-particularly-exposed-should-expectations-2025-10-08/" TargetMode="External"/><Relationship Id="rId11" Type="http://schemas.openxmlformats.org/officeDocument/2006/relationships/hyperlink" Target="https://apnews.com/article/b15e54f6d06992371ee39b27f4e6da3a" TargetMode="External"/><Relationship Id="rId12" Type="http://schemas.openxmlformats.org/officeDocument/2006/relationships/hyperlink" Target="https://www.reuters.com/world/china/imf-chief-says-global-economy-doing-better-than-feared-risks-remain-2025-10-08/" TargetMode="External"/><Relationship Id="rId13" Type="http://schemas.openxmlformats.org/officeDocument/2006/relationships/hyperlink" Target="https://www.axios.com/2025/10/07/ai-bubble-fed-financial-stability" TargetMode="External"/><Relationship Id="rId14" Type="http://schemas.openxmlformats.org/officeDocument/2006/relationships/hyperlink" Target="https://www.theguardian.com/business/2023/dec/06/bank-of-england-launches-ai-review-amid-uk-financial-stability-risk-fears" TargetMode="External"/><Relationship Id="rId15" Type="http://schemas.openxmlformats.org/officeDocument/2006/relationships/hyperlink" Target="https://www.reuters.com/technology/artificial-intelligence-hitting-labour-forces-like-tsunami-imf-chief-2024-05-13/"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