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Barbican Centre leads transformative shift in London’s event industry with innovative, sustainable spaces at IMEX America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Barbican Centre has strategically aligned itself with leading London venues such as ExCeL London, the QEII Centre, and Olympia London, in a concerted effort to invigorate the UK meetings and exhibitions industry through innovation and versatility. These institutions are pioneering fresh approaches to hosting exhibitions that cater across a broad spectrum of industries, signalling a transformative phase for the UK’s event sector. Together, they are redefining exhibition design and functionality, ensuring these spaces resonate with the evolving needs of modern businesses and professionals. Olympia London, known for its historic yet adaptable event spaces, complements this momentum by blending legacy with cutting-edge capabilities, reinforcing London’s status as a global hub for meetings and exhibitions.</w:t>
      </w:r>
      <w:r/>
    </w:p>
    <w:p>
      <w:r/>
      <w:r>
        <w:t>At the forefront of this new era is the Barbican Centre, a multidisciplinary venue renowned not only for its cultural and artistic offerings but also for its distinctive architecture and innovative use of space. The Centre is set to unveil a year of significant achievements at IMEX America 2025, showcasing its reinvention of event spaces and a strong commitment to sustainable practices. Its diverse spaces—including the Sculpture Court, the Curve, and Car Park 5—have been creatively repurposed to host a remarkable range of events, from runway shows to major brand shoots for companies like Yves Saint Laurent and Amazon. This versatility illustrates the Barbican’s appeal to a diverse audience spanning corporate, creative, and cultural sectors.</w:t>
      </w:r>
      <w:r/>
    </w:p>
    <w:p>
      <w:r/>
      <w:r>
        <w:t>One of the Barbican’s most notable recent contributions was hosting the World Design Congress in September 2025, an influential two-day conference that united international design leaders to explore how design can catalyse climate action. In collaboration with the Design Council, the event employed the Design Value Framework to ensure a planet-positive impact, underscoring the Barbican’s leadership in embedding sustainability into high-profile cultural and business events. This focus aligns closely with broader environmental and cultural commitments within the UK’s event industry, spotlighting the Barbican as a pioneer in sustainable event design.</w:t>
      </w:r>
      <w:r/>
    </w:p>
    <w:p>
      <w:r/>
      <w:r>
        <w:t>Looking ahead, the Barbican will inform event buyers about the City of London Corporation’s £191 million investment into the first phase of the Barbican Renewal programme. This ambitious five-year initiative aims to enhance accessibility, sustainability, and operational functionality while meticulously preserving the site’s Grade II listed Brutalist architecture. Integral to the larger ‘Destination City’ initiative, these upgrades promise to amplify the versatility and appeal of the Barbican’s event spaces, further cementing its role as a premier destination for multifaceted gatherings.</w:t>
      </w:r>
      <w:r/>
    </w:p>
    <w:p>
      <w:r/>
      <w:r>
        <w:t>Operationally, the Barbican’s momentum is undeniable. Hosting hundreds of events over 2024 and 2025, the Centre has welcomed over 200,000 attendees, with commercial revenues reinvested to support its arts and educational programmes. This cyclical investment reflects the venue’s commitment to balancing cultural enrichment with commercial success. Furthermore, the ongoing partnership with its culinary partner Searcys, which marked its 35th anniversary at the venue in 2025, exemplifies the Barbican’s focus on high-quality, sustainable hospitality. Together, they promote the Second Nature strategy targeting inclusivity and net-zero carbon emissions within event catering, setting rigorous benchmarks for the hospitality sector.</w:t>
      </w:r>
      <w:r/>
    </w:p>
    <w:p>
      <w:r/>
      <w:r>
        <w:t>Beyond the Barbican, London’s meeting industry as a whole is witnessing robust activity in the latter part of 2025, with a programme rich in business conferences, cultural celebrations, and exhibitions. Events such as The Business Show at ExCeL London in November and the International Security Expo emphasise London’s role as a nexus of innovation, security, and business development. Culturally, London will celebrate Diwali on Trafalgar Square in October and hold Remembrance Day services in November—reflecting the city’s diversity and historical homage.</w:t>
      </w:r>
      <w:r/>
    </w:p>
    <w:p>
      <w:r/>
      <w:r>
        <w:t>Prominent exhibitions like the Guildhall Library’s 600th Anniversary Exhibition and the festive Windsor Christmas Market offer further evidence of London’s vibrant event calendar, blending the cultural with the commercial. Government support remains pivotal, with backing through initiatives like UK Defence and Security Exports, demonstrating a strategic commitment to sustaining and growing London’s international event appeal.</w:t>
      </w:r>
      <w:r/>
    </w:p>
    <w:p>
      <w:r/>
      <w:r>
        <w:t>The city’s distinguished convention venues each bring unique strengths to the table. ExCeL London stands out for its vast, modern infrastructure ideal for large-scale events, while the Barbican offers a unique cultural blend and creative setting for high-impact gatherings. The QEII Centre’s central Westminster location caters to political and diplomatic events with cutting-edge technology. Olympia London, seasoned in hosting major exhibitions, combines tradition with modernity, and intimate venues like the Business Design Centre provide focused spaces for smaller-scale events. Meanwhile, The Crystal stands as a beacon for sustainable, environmentally themed gatherings.</w:t>
      </w:r>
      <w:r/>
    </w:p>
    <w:p>
      <w:r/>
      <w:r>
        <w:t>As the Barbican continues to showcase its successes on the global stage, particularly at IMEX America, it exemplifies how venues can balance innovative event design, sustainability, and cultural significance. Its ongoing renewal and adaptive use of space ensure it remains at the forefront of the events industry, contributing both to London's stature as a global meetings hub and to wider cultural and environmental goals.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https://www.travelandtourworld.com/news/article/barbican-centre-joins-excel-london-qeii-centre-and-olympia-london-in-boosting-the-uk-meetings-industry-with-innovative-new-exhibitions/</w:t>
        </w:r>
      </w:hyperlink>
      <w:r>
        <w:t xml:space="preserve"> - Please view link - unable to able to access data</w:t>
      </w:r>
      <w:r/>
    </w:p>
    <w:p>
      <w:pPr>
        <w:pStyle w:val="ListNumber"/>
        <w:spacing w:line="240" w:lineRule="auto"/>
        <w:ind w:left="720"/>
      </w:pPr>
      <w:r/>
      <w:hyperlink r:id="rId11">
        <w:r>
          <w:rPr>
            <w:color w:val="0000EE"/>
            <w:u w:val="single"/>
          </w:rPr>
          <w:t>https://www.barbican.org.uk/our-story/press-room/barbican-sets-out-business-events-offer-at-imex-america</w:t>
        </w:r>
      </w:hyperlink>
      <w:r>
        <w:t xml:space="preserve"> - The Barbican Centre is set to showcase its business events offerings at IMEX America 2025, highlighting its creative use of alternative spaces and alignment with the City of London Corporation’s drive to revitalise the Square Mile. Recent examples include runway shows in the Sculpture Court, the Curve, and Car Park 5, as well as film premieres on the Lakeside. The Centre also plans to update buyers on the City Corporation’s £191 million investment in Phase One of the Barbican Renewal Programme, a five-year initiative aimed at improving accessibility, sustainability, and functionality while preserving the iconic Grade II listed architecture.</w:t>
      </w:r>
      <w:r/>
    </w:p>
    <w:p>
      <w:pPr>
        <w:pStyle w:val="ListNumber"/>
        <w:spacing w:line="240" w:lineRule="auto"/>
        <w:ind w:left="720"/>
      </w:pPr>
      <w:r/>
      <w:hyperlink r:id="rId12">
        <w:r>
          <w:rPr>
            <w:color w:val="0000EE"/>
            <w:u w:val="single"/>
          </w:rPr>
          <w:t>https://www.barbican.org.uk/our-story/press-room/barbican-and-world-design-congress-to-showcase-designing-a-planet-positive</w:t>
        </w:r>
      </w:hyperlink>
      <w:r>
        <w:t xml:space="preserve"> - The Barbican Centre, in collaboration with the World Design Council, will highlight its role as the host venue for the upcoming 34th World Design Congress at IMEX Frankfurt. Together, they will share insights into designing a planet-positive event, showcasing how the Congress is shaping up to become a benchmark in sustainable event planning. The Congress is expected to attract over 1,000 global delegates and will take place in September 2025 during the London Design Festival, featuring a programme of experiences known as the Design Safari.</w:t>
      </w:r>
      <w:r/>
    </w:p>
    <w:p>
      <w:pPr>
        <w:pStyle w:val="ListNumber"/>
        <w:spacing w:line="240" w:lineRule="auto"/>
        <w:ind w:left="720"/>
      </w:pPr>
      <w:r/>
      <w:hyperlink r:id="rId10">
        <w:r>
          <w:rPr>
            <w:color w:val="0000EE"/>
            <w:u w:val="single"/>
          </w:rPr>
          <w:t>https://www.colinscolumn.com/barbican-announces-spring-summer-2025-classical-music-season/</w:t>
        </w:r>
      </w:hyperlink>
      <w:r>
        <w:t xml:space="preserve"> - The Barbican Centre has announced its spring-summer 2025 classical music season, featuring a diverse lineup of performances. Highlights include Hespèrion XXI's 'Ibn Batuta: The Traveller of Time' with Jordi Savall on 17 March, the Australian Chamber Orchestra on 21 March, and the Chamber Orchestra of Europe with pianist Sunwook Kim on 12 April. Other notable performances include Il Pomo D’oro with Joyce DiDonato and Michael Spyres on 7 May, The English Concert's 'Giulio Cesare' on 11 May, and the Royal Liverpool Philharmonic Orchestra conducted by Domingo Hindoyan on 19 May.</w:t>
      </w:r>
      <w:r/>
    </w:p>
    <w:p>
      <w:pPr>
        <w:pStyle w:val="ListNumber"/>
        <w:spacing w:line="240" w:lineRule="auto"/>
        <w:ind w:left="720"/>
      </w:pPr>
      <w:r/>
      <w:hyperlink r:id="rId15">
        <w:r>
          <w:rPr>
            <w:color w:val="0000EE"/>
            <w:u w:val="single"/>
          </w:rPr>
          <w:t>https://www.flolondon.co.uk/all-posts/what-to-expect-at-the-barbican-centre-in-2025</w:t>
        </w:r>
      </w:hyperlink>
      <w:r>
        <w:t xml:space="preserve"> - The Barbican Centre has announced a thrilling lineup of performances and exhibitions for early 2025, covering a diverse range of artistic disciplines. Theatre and dance highlights include the world premiere of 'THE SEAGULL' starring Cate Blanchett and Tom Burke, and the UK premiere of 'KS6: Small Forward' by the Belarus Free Theatre. Visual arts exhibitions feature the largest-ever retrospective of Noah Davis and Indonesian artist Citra Sasmita's UK debut. The Centre also welcomes MimeLondon in January with performances that use puppetry, masks, and micro-cinema to reimagine classic tales and futuristic visions.</w:t>
      </w:r>
      <w:r/>
    </w:p>
    <w:p>
      <w:pPr>
        <w:pStyle w:val="ListNumber"/>
        <w:spacing w:line="240" w:lineRule="auto"/>
        <w:ind w:left="720"/>
      </w:pPr>
      <w:r/>
      <w:hyperlink r:id="rId14">
        <w:r>
          <w:rPr>
            <w:color w:val="0000EE"/>
            <w:u w:val="single"/>
          </w:rPr>
          <w:t>https://imexmanagement.com/shows/ife-london-2025</w:t>
        </w:r>
      </w:hyperlink>
      <w:r>
        <w:t xml:space="preserve"> - IFE London 2025 is scheduled to take place from 17 to 19 March 2025 at ExCeL London. The event is government-endorsed and serves as a premier platform for the UK's dynamic food and beverage industry. It offers American companies an exclusive opportunity to showcase their products to a receptive market, particularly in consumer-driven categories like wine, prepared foods, and spirits. The exhibition aims to connect key players in the UK's retail, foodservice, and hospitality sectors, providing insights into evolving consumer trends and positioning brands for success in one of the world's most lucrative markets.</w:t>
      </w:r>
      <w:r/>
    </w:p>
    <w:p>
      <w:pPr>
        <w:pStyle w:val="ListNumber"/>
        <w:spacing w:line="240" w:lineRule="auto"/>
        <w:ind w:left="720"/>
      </w:pPr>
      <w:r/>
      <w:hyperlink r:id="rId13">
        <w:r>
          <w:rPr>
            <w:color w:val="0000EE"/>
            <w:u w:val="single"/>
          </w:rPr>
          <w:t>https://imex.ascendmedia.com/accommodations-venues/article/22873289/barbican-centre-approved-for-31-million-upgrade</w:t>
        </w:r>
      </w:hyperlink>
      <w:r>
        <w:t xml:space="preserve"> - The City of London Corporation has approved $31 million in funding to start the first phase of the Barbican Renewal Programme, which will reinvigorate the internationally renowned arts and conference venue. The Renewal Programme will transform underused spaces in the Centre for new creative use, while also investing in its existing venues and public spaces and improving the welcome, wayfinding, and technical capabilities at the site. The approval of programme funding comes after the City Corporation launched its Destination City programme to build a seven-day-a-week leisure destination for UK and international visitors, workers, and residents.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barbican-centre-joins-excel-london-qeii-centre-and-olympia-london-in-boosting-the-uk-meetings-industry-with-innovative-new-exhibitions/" TargetMode="External"/><Relationship Id="rId10" Type="http://schemas.openxmlformats.org/officeDocument/2006/relationships/hyperlink" Target="https://www.colinscolumn.com/barbican-announces-spring-summer-2025-classical-music-season/" TargetMode="External"/><Relationship Id="rId11" Type="http://schemas.openxmlformats.org/officeDocument/2006/relationships/hyperlink" Target="https://www.barbican.org.uk/our-story/press-room/barbican-sets-out-business-events-offer-at-imex-america" TargetMode="External"/><Relationship Id="rId12" Type="http://schemas.openxmlformats.org/officeDocument/2006/relationships/hyperlink" Target="https://www.barbican.org.uk/our-story/press-room/barbican-and-world-design-congress-to-showcase-designing-a-planet-positive" TargetMode="External"/><Relationship Id="rId13" Type="http://schemas.openxmlformats.org/officeDocument/2006/relationships/hyperlink" Target="https://imex.ascendmedia.com/accommodations-venues/article/22873289/barbican-centre-approved-for-31-million-upgrade" TargetMode="External"/><Relationship Id="rId14" Type="http://schemas.openxmlformats.org/officeDocument/2006/relationships/hyperlink" Target="https://imexmanagement.com/shows/ife-london-2025" TargetMode="External"/><Relationship Id="rId15" Type="http://schemas.openxmlformats.org/officeDocument/2006/relationships/hyperlink" Target="https://www.flolondon.co.uk/all-posts/what-to-expect-at-the-barbican-centre-in-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