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accelerates AI industrialisation with new programme and record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era of waiting for Artificial Intelligence (AI) to mature has ended. AI is actively reshaping industries and economies worldwide, marking a pivotal moment that the UK and Ireland are embracing with strong momentum. The UK government’s commitment of over £2 billion, alongside more than £11 billion in private sector investment, underscores a robust push toward advancing AI technology. Major tech players like Google, OpenAI, Microsoft, AWS, and NVIDIA are at the forefront, supported by infrastructure firms such as Nscale, which are constructing state-of-the-art data centres and AI factories to sustain this growth. These investments are not merely advancing innovation but are already automating processes, revolutionizing services, and paving the way for new business models across sectors.</w:t>
      </w:r>
      <w:r/>
    </w:p>
    <w:p>
      <w:r/>
      <w:r>
        <w:t>Despite the enthusiasm, a significant challenge persists for many organisations: bridging the gap between AI ambition and practical execution. While there is widespread desire to adopt AI swiftly, many businesses struggle to pinpoint clear strategies and concrete use cases. Addressing this gap is the goal of Devoteam UK’s ADAPT programme, developed in partnership with ServiceNow. This AI and Data Acceleration Program for Transformation aims to convert a company's AI vision into tangible business value within four weeks. Its initial phase includes a complimentary two-day discovery session to collaboratively identify pain points and potential AI applications, offering business leaders a clear picture of prospective returns before major investments are made.</w:t>
      </w:r>
      <w:r/>
    </w:p>
    <w:p>
      <w:r/>
      <w:r>
        <w:t>ADAPT builds on Devoteam's extensive experience with generative AI projects, notably its alliance with AWS through the AWS GenAI Innovation Center. One of the programme’s distinguishing features is its emphasis on agentic AI—autonomous AI agents capable of perceiving their environment, reasoning about objectives, and executing actions independently with minimal human input. This contrasts with traditional, reactive AI models and unlocks significant efficiencies. In areas such as Human Resources, agentic AI can automate onboarding, recruitment, and career path mapping, while in Customer Relationship Management (CRM), it can process feedback at scale, provide real-time conversational support, and streamline field operations, yielding improved customer satisfaction and faster service delivery.</w:t>
      </w:r>
      <w:r/>
    </w:p>
    <w:p>
      <w:r/>
      <w:r>
        <w:t>Devoteam’s CEO, Stanislas de Bentzmann, has articulated an ambitious vision for the company to nearly double its turnover to €2 billion by 2028, with half of revenue driven by AI projects. The firm’s strategy hinges on building strong AI foundations encompassing cloud infrastructure, data management, cybersecurity, and cloud-native applications. Bentzmann emphasises ethical AI deployment that prioritises fairness and transparency. Devoteam's partnership with ServiceNow bolsters this strategy, with over 850 technical experts and consultants holding more than 2,000 ServiceNow certifications, all trained in generative AI. This expertise positions Devoteam to deliver AI solutions that are both innovative and pragmatic, helping businesses across the UK and Europe confidently harness the AI and data convergence revolution.</w:t>
      </w:r>
      <w:r/>
    </w:p>
    <w:p>
      <w:r/>
      <w:r>
        <w:t>Broadly speaking, AI adoption in the UK has surged. A report from Amazon Web Services (AWS) shows that over the past year, AI use among UK businesses increased by a third, with 52% of companies now employing AI technologies. Significantly, 92% of these adopters report increased revenues. Supporting this, research by Wingenious reveals that UK businesses leveraging AI generate 152% more revenue and experience twice the growth rate of non-adopters, with 93% reporting strong returns on investments averaging £321,000. Still, challenges such as a notable digital skills gap—cited by 38% of companies as a barrier—and issues with data infrastructure and integration continue to hinder widespread scaling, according to a Qlik study.</w:t>
      </w:r>
      <w:r/>
    </w:p>
    <w:p>
      <w:r/>
      <w:r>
        <w:t>The potential of AI extends beyond revenue gains, promising substantial efficiency boosts. A Google report highlights that UK workers could save an average of 122 working hours annually through AI-enhanced automation of administrative tasks, contributing an estimated £400 billion to the UK economy. Nonetheless, the widespread industrialisation of AI remains elusive. A Capgemini report warns that while AI agents could deliver up to $450 billion in economic value by 2028, only 1% of UK businesses have fully scaled these deployments, despite near-universal recognition of their competitive advantage. This observation accentuates the need for programmes like ADAPT that help translate strategic AI ambitions into measurable, scalable solutions swiftly and effectively.</w:t>
      </w:r>
      <w:r/>
    </w:p>
    <w:p>
      <w:r/>
      <w:r>
        <w:t>The unfolding AI landscape underscores a critical message: organisations that act decisively to industrialise AI will define the future pace of their industries. The convergence of AI and data-driven services is rapidly becoming the new operational backbone for businesses, shifting beyond incremental improvements toward fundamental transformation. With initiatives like ADAPT and its focus on agentic AI, alongside significant government investment and private sector enthusiasm, the UK is positioning itself to be a frontrunner in the AI revolution. For businesses willing to move beyond caution, the rewards are clear—accelerated growth, enhanced efficiency, and new paradigms of service delivery.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3">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https://www.ibtimes.com/new-era-business-ai-data-revolution-3786400</w:t>
        </w:r>
      </w:hyperlink>
      <w:r>
        <w:t xml:space="preserve"> - Please view link - unable to able to access data</w:t>
      </w:r>
      <w:r/>
    </w:p>
    <w:p>
      <w:pPr>
        <w:pStyle w:val="ListNumber"/>
        <w:spacing w:line="240" w:lineRule="auto"/>
        <w:ind w:left="720"/>
      </w:pPr>
      <w:r/>
      <w:hyperlink r:id="rId12">
        <w:r>
          <w:rPr>
            <w:color w:val="0000EE"/>
            <w:u w:val="single"/>
          </w:rPr>
          <w:t>https://www.aboutamazon.co.uk/news/aws/aws-unlocking-ai-report-uk-business-adoption</w:t>
        </w:r>
      </w:hyperlink>
      <w:r>
        <w:t xml:space="preserve"> - A report by Amazon Web Services (AWS) reveals that AI adoption in the UK has surged by 33% over the past year, with 52% of businesses now using AI. Notably, 92% of these adopters report increased revenue. However, challenges persist, including a significant digital skills gap, with 38% of businesses citing it as a barrier to further AI integration.</w:t>
      </w:r>
      <w:r/>
    </w:p>
    <w:p>
      <w:pPr>
        <w:pStyle w:val="ListNumber"/>
        <w:spacing w:line="240" w:lineRule="auto"/>
        <w:ind w:left="720"/>
      </w:pPr>
      <w:r/>
      <w:hyperlink r:id="rId11">
        <w:r>
          <w:rPr>
            <w:color w:val="0000EE"/>
            <w:u w:val="single"/>
          </w:rPr>
          <w:t>https://www.devoteam.com/news-and-pr/devoteams-biggest-servicenow-hackathon-yet-unleashes-the-power-of-agentic-ai/</w:t>
        </w:r>
      </w:hyperlink>
      <w:r>
        <w:t xml:space="preserve"> - Devoteam recently hosted its largest ServiceNow Hackathon, focusing on 'Agentic AI'. The event brought together 79 participants from 11 countries to explore the integration of autonomous AI agents into business operations, aiming to enhance automation and proactive capabilities within the ServiceNow platform.</w:t>
      </w:r>
      <w:r/>
    </w:p>
    <w:p>
      <w:pPr>
        <w:pStyle w:val="ListNumber"/>
        <w:spacing w:line="240" w:lineRule="auto"/>
        <w:ind w:left="720"/>
      </w:pPr>
      <w:r/>
      <w:hyperlink r:id="rId10">
        <w:r>
          <w:rPr>
            <w:color w:val="0000EE"/>
            <w:u w:val="single"/>
          </w:rPr>
          <w:t>https://www.wingenious.ai/blog-posts/roi-of-ai-implementation-uk-business-case-studies</w:t>
        </w:r>
      </w:hyperlink>
      <w:r>
        <w:t xml:space="preserve"> - A study by Wingenious highlights that 52% of UK businesses have adopted AI, with 92% reporting revenue growth. Companies using AI generate 152% more revenue and grow twice as fast as non-adopters. On average, UK firms invest £321,000 in AI solutions, with 93% seeing strong returns.</w:t>
      </w:r>
      <w:r/>
    </w:p>
    <w:p>
      <w:pPr>
        <w:pStyle w:val="ListNumber"/>
        <w:spacing w:line="240" w:lineRule="auto"/>
        <w:ind w:left="720"/>
      </w:pPr>
      <w:r/>
      <w:hyperlink r:id="rId14">
        <w:r>
          <w:rPr>
            <w:color w:val="0000EE"/>
            <w:u w:val="single"/>
          </w:rPr>
          <w:t>https://www.reuters.com/business/world-at-work/workers-could-save-122-hours-year-by-adopting-ai-admin-tasks-says-google-2025-04-24/</w:t>
        </w:r>
      </w:hyperlink>
      <w:r>
        <w:t xml:space="preserve"> - A Google report indicates that UK workers could save an average of 122 hours annually by integrating AI into administrative tasks. This efficiency gain could contribute £400 billion to the British economy. The study emphasizes the importance of empowering employees with AI tools and training to realize these benefits.</w:t>
      </w:r>
      <w:r/>
    </w:p>
    <w:p>
      <w:pPr>
        <w:pStyle w:val="ListNumber"/>
        <w:spacing w:line="240" w:lineRule="auto"/>
        <w:ind w:left="720"/>
      </w:pPr>
      <w:r/>
      <w:hyperlink r:id="rId13">
        <w:r>
          <w:rPr>
            <w:color w:val="0000EE"/>
            <w:u w:val="single"/>
          </w:rPr>
          <w:t>https://www.techradar.com/pro/ai-still-isnt-living-up-to-its-full-potential-for-many-business</w:t>
        </w:r>
      </w:hyperlink>
      <w:r>
        <w:t xml:space="preserve"> - A Qlik study reveals that many UK businesses are not fully realizing AI's potential, with only 11% reporting successful outcomes from most AI initiatives. Challenges include a lack of internal skills, inadequate data infrastructure, and issues with data integration, hindering the scaling of AI solutions.</w:t>
      </w:r>
      <w:r/>
    </w:p>
    <w:p>
      <w:pPr>
        <w:pStyle w:val="ListNumber"/>
        <w:spacing w:line="240" w:lineRule="auto"/>
        <w:ind w:left="720"/>
      </w:pPr>
      <w:r/>
      <w:hyperlink r:id="rId15">
        <w:r>
          <w:rPr>
            <w:color w:val="0000EE"/>
            <w:u w:val="single"/>
          </w:rPr>
          <w:t>https://www.techradar.com/pro/ai-agents-are-set-to-offer-usd450-billion-in-value-but-uk-businesses-are-positioned-to-miss-out</w:t>
        </w:r>
      </w:hyperlink>
      <w:r>
        <w:t xml:space="preserve"> - A Capgemini report forecasts that AI agents could generate up to $450 billion in economic value by 2028. However, only 1% of UK businesses have fully scaled their AI agent deployments, despite 93% acknowledging the competitive edge AI agents could provide, particularly in customer service and sales.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btimes.com/new-era-business-ai-data-revolution-3786400" TargetMode="External"/><Relationship Id="rId10" Type="http://schemas.openxmlformats.org/officeDocument/2006/relationships/hyperlink" Target="https://www.wingenious.ai/blog-posts/roi-of-ai-implementation-uk-business-case-studies" TargetMode="External"/><Relationship Id="rId11" Type="http://schemas.openxmlformats.org/officeDocument/2006/relationships/hyperlink" Target="https://www.devoteam.com/news-and-pr/devoteams-biggest-servicenow-hackathon-yet-unleashes-the-power-of-agentic-ai/" TargetMode="External"/><Relationship Id="rId12" Type="http://schemas.openxmlformats.org/officeDocument/2006/relationships/hyperlink" Target="https://www.aboutamazon.co.uk/news/aws/aws-unlocking-ai-report-uk-business-adoption" TargetMode="External"/><Relationship Id="rId13" Type="http://schemas.openxmlformats.org/officeDocument/2006/relationships/hyperlink" Target="https://www.techradar.com/pro/ai-still-isnt-living-up-to-its-full-potential-for-many-business" TargetMode="External"/><Relationship Id="rId14" Type="http://schemas.openxmlformats.org/officeDocument/2006/relationships/hyperlink" Target="https://www.reuters.com/business/world-at-work/workers-could-save-122-hours-year-by-adopting-ai-admin-tasks-says-google-2025-04-24/" TargetMode="External"/><Relationship Id="rId15" Type="http://schemas.openxmlformats.org/officeDocument/2006/relationships/hyperlink" Target="https://www.techradar.com/pro/ai-agents-are-set-to-offer-usd450-billion-in-value-but-uk-businesses-are-positioned-to-miss-ou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