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Faith communities navigate ethical and spiritual challenges as AI integration accelerates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integration of artificial intelligence (AI) into religious practice and church operations is rapidly transforming how faith communities function, sparking both optimism and caution among religious leaders worldwide. In California, the Rev. Justin Lester of Friendship Baptist Church in Vallejo uses AI to handle administrative tasks such as responding to emails, scheduling meetings, and managing finances. Trained on hundreds of his sermons and writings, an AI responder can imitate his voice to answer calls, freeing up approximately five hours a week for him to focus on pastoral care and preaching. He candidly acknowledges that while AI improves efficiency and enables him to better serve his congregation, it does not deepen his spiritual relationship or understanding of God. For Rev. Lester, true spiritual growth remains rooted in human experience, prayer, and solitude, resisting the temptation to outsource theological depth to technology.</w:t>
      </w:r>
      <w:r/>
    </w:p>
    <w:p>
      <w:r/>
      <w:r>
        <w:t>This practical application of AI aligns with a broader shift seen across churches worldwide. Initial skepticism about AI in worship and ministry, prevalent in 2023, has significantly waned. Recent surveys indicate that nearly 90% of church leaders now support some form of AI use, with over 60% leveraging AI tools daily or weekly. Among preachers, 64% employ AI to aid sermon preparation—an increase of nearly 20 points in just one year. The rise of faith-focused AI apps such as Bible Chat and Hallow exemplifies how technology is meeting contemporary spiritual needs, enabling congregations to access religious content and community engagement in new, digital formats. Kenny Jahng, founder of AiForChurchLeaders.com, highlights the rapid embrace of AI, challenging the notion that churches lag behind in technological adoption.</w:t>
      </w:r>
      <w:r/>
    </w:p>
    <w:p>
      <w:r/>
      <w:r>
        <w:t>Globally, this trend extends beyond the United States. In Taiwan, for instance, an initiative called the 'Church AI Bootcamp' was launched by GOOD TV in partnership with AI coaches to equip over 1,000 participants from more than 100 churches with AI tools. The bootcamp emphasised safeguarding spiritual wisdom while integrating technological advancements, ensuring that the core values of faith remain central. Similarly, in Colorado, Timberline Church adopted AI-powered real-time translation services to provide inclusivity for worshippers speaking over 60 different languages, demonstrating AI's potential to foster accessibility in diverse congregations. However, some experts caution that such reliance on AI translation might unintentionally diminish the preservation of native languages among migrant and Indigenous communities.</w:t>
      </w:r>
      <w:r/>
    </w:p>
    <w:p>
      <w:r/>
      <w:r>
        <w:t>Despite these advances, ethical and theological concerns are prominent in AI's growing role in religious settings. Leaders from multiple faiths gathered at the Vatican’s Rome Summit on Ethics and Artificial Intelligence in 2025 to deliberate on AI's moral compass and religious implications. Pope Leo XIV notably declined to endorse creating an AI version of himself, warning of the technology’s inability to manifest the presence of God and the risk of losing human essence. Elder Gerrit W. Gong of The Church of Jesus Christ of Latter-day Saints announced the formation of a multifaith task force to develop tools for evaluating AI’s faithfulness in representing religious teachings. He emphasised that AI cannot provide inspired divine truth or independent moral guidance, asserting that humanity’s divine nature is fundamentally beyond what AI can replicate.</w:t>
      </w:r>
      <w:r/>
    </w:p>
    <w:p>
      <w:r/>
      <w:r>
        <w:t>Concerns over "theological misalignment" also surface as congregants increasingly use AI and online resources to seek religious interpretations potentially divergent from their pastors' guidance. Such fragmentation may enrich dialogue but also challenge unity within faith communities. Additionally, data privacy and the ethical use of personal information processed by AI remain pressing issues. Critics like Neylan McBaine, who advises AI and Faith initiatives, caution that AI bears risks to human dignity and agency by streamlining decision-making in ways that might undermine critical thinking and personal spiritual struggle, essential elements of religious growth.</w:t>
      </w:r>
      <w:r/>
    </w:p>
    <w:p>
      <w:r/>
      <w:r>
        <w:t>In response, some churches and faith organisations are proactively establishing frameworks to integrate AI responsibly. The Southern Baptist Convention adopted a resolution urging discernment in AI use, recognising its utility while cautioning against elevating it beyond a mere tool. The Church of Jesus Christ of Latter-day Saints issued guiding principles emphasising that AI can support seekers of truth but does not replace divinely appointed spiritual authorities.</w:t>
      </w:r>
      <w:r/>
    </w:p>
    <w:p>
      <w:r/>
      <w:r>
        <w:t>On the commercial front, companies such as Gloo in Boulder, Colorado, are pioneering faith-based AI technologies, with former Intel CEO Pat Gelsinger joining to lead development of AI tools rooted in Christian values. Platforms like AI Church are also emerging to support ministries with affordable AI-powered tools designed to enhance operational efficiency and community engagement. These initiatives aim to balance technological benefits with adherence to spiritual principles.</w:t>
      </w:r>
      <w:r/>
    </w:p>
    <w:p>
      <w:r/>
      <w:r>
        <w:t>Looking ahead, experts foresee a redefinition of pastoral roles. With AI providing abundant information and spiritual content, pastors may shift from knowledge dispensers to curators and teachers of discernment. Helping congregations navigate AI-generated theological insights critically and ethically will become a vital pastoral skill.</w:t>
      </w:r>
      <w:r/>
    </w:p>
    <w:p>
      <w:r/>
      <w:r>
        <w:t>Rev. Lester remains cautious about the increasing role of AI in spiritual matters, wary of any tendency to deify or overly depend on AI for guidance. He advocates for maintaining the inherent difficulty and personal involvement in sermon preparation and theological wrestling, asserting that people shape AI tools, not the reverse. As AI becomes a permanent fixture in ecclesiastical contexts, the challenge lies in harnessing its capabilities to enrich faith while preserving the irreplaceable human elements of spirituality and community.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(Deseret News) </w:t>
      </w:r>
      <w:r/>
    </w:p>
    <w:p>
      <w:pPr>
        <w:pStyle w:val="ListBullet"/>
        <w:spacing w:line="240" w:lineRule="auto"/>
        <w:ind w:left="720"/>
      </w:pPr>
      <w:r/>
      <w:r>
        <w:t xml:space="preserve">Paragraph 2 – </w:t>
      </w:r>
      <w:hyperlink r:id="rId9">
        <w:r>
          <w:rPr>
            <w:color w:val="0000EE"/>
            <w:u w:val="single"/>
          </w:rPr>
          <w:t>[1]</w:t>
        </w:r>
      </w:hyperlink>
      <w:r>
        <w:t xml:space="preserve"> (Deseret News), </w:t>
      </w:r>
      <w:hyperlink r:id="rId10">
        <w:r>
          <w:rPr>
            <w:color w:val="0000EE"/>
            <w:u w:val="single"/>
          </w:rPr>
          <w:t>[7]</w:t>
        </w:r>
      </w:hyperlink>
      <w:r>
        <w:t xml:space="preserve"> (Hartford International Blog) </w:t>
      </w:r>
      <w:r/>
    </w:p>
    <w:p>
      <w:pPr>
        <w:pStyle w:val="ListBullet"/>
        <w:spacing w:line="240" w:lineRule="auto"/>
        <w:ind w:left="720"/>
      </w:pPr>
      <w:r/>
      <w:r>
        <w:t xml:space="preserve">Paragraph 3 – </w:t>
      </w:r>
      <w:hyperlink r:id="rId11">
        <w:r>
          <w:rPr>
            <w:color w:val="0000EE"/>
            <w:u w:val="single"/>
          </w:rPr>
          <w:t>[2]</w:t>
        </w:r>
      </w:hyperlink>
      <w:r>
        <w:t xml:space="preserve"> (Gospel Herald), </w:t>
      </w:r>
      <w:hyperlink r:id="rId12">
        <w:r>
          <w:rPr>
            <w:color w:val="0000EE"/>
            <w:u w:val="single"/>
          </w:rPr>
          <w:t>[6]</w:t>
        </w:r>
      </w:hyperlink>
      <w:r>
        <w:t xml:space="preserve"> (ChurchTechNews) </w:t>
      </w:r>
      <w:r/>
    </w:p>
    <w:p>
      <w:pPr>
        <w:pStyle w:val="ListBullet"/>
        <w:spacing w:line="240" w:lineRule="auto"/>
        <w:ind w:left="720"/>
      </w:pPr>
      <w:r/>
      <w:r>
        <w:t xml:space="preserve">Paragraph 4 – </w:t>
      </w:r>
      <w:hyperlink r:id="rId9">
        <w:r>
          <w:rPr>
            <w:color w:val="0000EE"/>
            <w:u w:val="single"/>
          </w:rPr>
          <w:t>[1]</w:t>
        </w:r>
      </w:hyperlink>
      <w:r>
        <w:t xml:space="preserve"> (Deseret News) </w:t>
      </w:r>
      <w:r/>
    </w:p>
    <w:p>
      <w:pPr>
        <w:pStyle w:val="ListBullet"/>
        <w:spacing w:line="240" w:lineRule="auto"/>
        <w:ind w:left="720"/>
      </w:pPr>
      <w:r/>
      <w:r>
        <w:t xml:space="preserve">Paragraph 5 – </w:t>
      </w:r>
      <w:hyperlink r:id="rId9">
        <w:r>
          <w:rPr>
            <w:color w:val="0000EE"/>
            <w:u w:val="single"/>
          </w:rPr>
          <w:t>[1]</w:t>
        </w:r>
      </w:hyperlink>
      <w:r>
        <w:t xml:space="preserve"> (Deseret News), </w:t>
      </w:r>
      <w:hyperlink r:id="rId13">
        <w:r>
          <w:rPr>
            <w:color w:val="0000EE"/>
            <w:u w:val="single"/>
          </w:rPr>
          <w:t>[4]</w:t>
        </w:r>
      </w:hyperlink>
      <w:r>
        <w:t xml:space="preserve"> (AP News) </w:t>
      </w:r>
      <w:r/>
    </w:p>
    <w:p>
      <w:pPr>
        <w:pStyle w:val="ListBullet"/>
        <w:spacing w:line="240" w:lineRule="auto"/>
        <w:ind w:left="720"/>
      </w:pPr>
      <w:r/>
      <w:r>
        <w:t xml:space="preserve">Paragraph 6 – </w:t>
      </w:r>
      <w:hyperlink r:id="rId9">
        <w:r>
          <w:rPr>
            <w:color w:val="0000EE"/>
            <w:u w:val="single"/>
          </w:rPr>
          <w:t>[1]</w:t>
        </w:r>
      </w:hyperlink>
      <w:r>
        <w:t xml:space="preserve"> (Deseret News), </w:t>
      </w:r>
      <w:hyperlink r:id="rId10">
        <w:r>
          <w:rPr>
            <w:color w:val="0000EE"/>
            <w:u w:val="single"/>
          </w:rPr>
          <w:t>[7]</w:t>
        </w:r>
      </w:hyperlink>
      <w:r>
        <w:t xml:space="preserve"> (Hartford International Blog) </w:t>
      </w:r>
      <w:r/>
    </w:p>
    <w:p>
      <w:pPr>
        <w:pStyle w:val="ListBullet"/>
        <w:spacing w:line="240" w:lineRule="auto"/>
        <w:ind w:left="720"/>
      </w:pPr>
      <w:r/>
      <w:r>
        <w:t xml:space="preserve">Paragraph 7 – </w:t>
      </w:r>
      <w:hyperlink r:id="rId9">
        <w:r>
          <w:rPr>
            <w:color w:val="0000EE"/>
            <w:u w:val="single"/>
          </w:rPr>
          <w:t>[1]</w:t>
        </w:r>
      </w:hyperlink>
      <w:r>
        <w:t xml:space="preserve"> (Deseret News) </w:t>
      </w:r>
      <w:r/>
    </w:p>
    <w:p>
      <w:pPr>
        <w:pStyle w:val="ListBullet"/>
        <w:spacing w:line="240" w:lineRule="auto"/>
        <w:ind w:left="720"/>
      </w:pPr>
      <w:r/>
      <w:r>
        <w:t xml:space="preserve">Paragraph 8 – </w:t>
      </w:r>
      <w:hyperlink r:id="rId9">
        <w:r>
          <w:rPr>
            <w:color w:val="0000EE"/>
            <w:u w:val="single"/>
          </w:rPr>
          <w:t>[1]</w:t>
        </w:r>
      </w:hyperlink>
      <w:r>
        <w:t xml:space="preserve"> (Deseret News), </w:t>
      </w:r>
      <w:hyperlink r:id="rId14">
        <w:r>
          <w:rPr>
            <w:color w:val="0000EE"/>
            <w:u w:val="single"/>
          </w:rPr>
          <w:t>[3]</w:t>
        </w:r>
      </w:hyperlink>
      <w:r>
        <w:t xml:space="preserve"> (Reuters), </w:t>
      </w:r>
      <w:hyperlink r:id="rId15">
        <w:r>
          <w:rPr>
            <w:color w:val="0000EE"/>
            <w:u w:val="single"/>
          </w:rPr>
          <w:t>[5]</w:t>
        </w:r>
      </w:hyperlink>
      <w:r>
        <w:t xml:space="preserve"> (AI Church) </w:t>
      </w:r>
      <w:r/>
    </w:p>
    <w:p>
      <w:pPr>
        <w:pStyle w:val="ListBullet"/>
        <w:spacing w:line="240" w:lineRule="auto"/>
        <w:ind w:left="720"/>
      </w:pPr>
      <w:r/>
      <w:r>
        <w:t xml:space="preserve">Paragraph 9 – </w:t>
      </w:r>
      <w:hyperlink r:id="rId9">
        <w:r>
          <w:rPr>
            <w:color w:val="0000EE"/>
            <w:u w:val="single"/>
          </w:rPr>
          <w:t>[1]</w:t>
        </w:r>
      </w:hyperlink>
      <w:r>
        <w:t xml:space="preserve"> (Deseret News)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https://www.deseret.com/faith/2025/10/25/how-ai-will-transform-churches/</w:t>
        </w:r>
      </w:hyperlink>
      <w:r>
        <w:t xml:space="preserve"> - Please view link - unable to able to access data</w:t>
      </w:r>
      <w:r/>
    </w:p>
    <w:p>
      <w:pPr>
        <w:pStyle w:val="ListNumber"/>
        <w:spacing w:line="240" w:lineRule="auto"/>
        <w:ind w:left="720"/>
      </w:pPr>
      <w:r/>
      <w:hyperlink r:id="rId11">
        <w:r>
          <w:rPr>
            <w:color w:val="0000EE"/>
            <w:u w:val="single"/>
          </w:rPr>
          <w:t>https://www.gospelherald.com/news/taiwan-churches-embrace-ai-learning-boom-church-ai-bootcamp-helps-pastors-harness-tech-for-gospel</w:t>
        </w:r>
      </w:hyperlink>
      <w:r>
        <w:t xml:space="preserve"> - In September 2025, GOOD TV partnered with AI coaches to launch the 'Church AI Bootcamp' in Taiwan, aiming to equip over 1,000 participants from more than 100 interdenominational churches with AI tools to enhance ministry efficiency, content quality, pastoral care, and teamwork. The bootcamp, held in Taipei, Taichung, and Kaohsiung, emphasised the importance of spiritual wisdom in integrating AI into church operations, ensuring that core values remain centred on faith amidst technological advancements.</w:t>
      </w:r>
      <w:r/>
    </w:p>
    <w:p>
      <w:pPr>
        <w:pStyle w:val="ListNumber"/>
        <w:spacing w:line="240" w:lineRule="auto"/>
        <w:ind w:left="720"/>
      </w:pPr>
      <w:r/>
      <w:hyperlink r:id="rId14">
        <w:r>
          <w:rPr>
            <w:color w:val="0000EE"/>
            <w:u w:val="single"/>
          </w:rPr>
          <w:t>https://www.reuters.com/technology/former-intel-ceo-gelsinger-joins-religious-oriented-tech-firm-gloo-ai-push-2025-03-24/</w:t>
        </w:r>
      </w:hyperlink>
      <w:r>
        <w:t xml:space="preserve"> - In March 2025, Pat Gelsinger, former CEO of Intel and VMware, joined Gloo, a faith-based tech firm in Boulder, Colorado, as head of technology and executive chairman. Gelsinger's role involves developing AI tools like virtual assistants and chatbots, continuing his commitment to Christian values. Gloo, founded in 2013, raised $110 million to advance its AI initiatives, including chatbots with 'safe search' features grounded in the Christian Bible, aiming to connect and uplift lives through purpose-driven technology.</w:t>
      </w:r>
      <w:r/>
    </w:p>
    <w:p>
      <w:pPr>
        <w:pStyle w:val="ListNumber"/>
        <w:spacing w:line="240" w:lineRule="auto"/>
        <w:ind w:left="720"/>
      </w:pPr>
      <w:r/>
      <w:hyperlink r:id="rId13">
        <w:r>
          <w:rPr>
            <w:color w:val="0000EE"/>
            <w:u w:val="single"/>
          </w:rPr>
          <w:t>https://apnews.com/article/64135cc5e58578a89dcbaf0c227d9e3e</w:t>
        </w:r>
      </w:hyperlink>
      <w:r>
        <w:t xml:space="preserve"> - In March 2025, St. Paul's Lutheran Church in Helsinki, Finland, conducted a church service predominantly created by AI, featuring AI-generated sermons, songs, visuals, and avatars of pastors and former Finnish President Urho Kekkonen reading Old Testament passages. Despite attracting over 120 attendees, the service was perceived as distant and impersonal by many. Clergy and worshippers acknowledged AI's potential in supporting non-spiritual tasks like bookkeeping and sermon research but emphasised the irreplaceable value of human-led services for warmth and empathy.</w:t>
      </w:r>
      <w:r/>
    </w:p>
    <w:p>
      <w:pPr>
        <w:pStyle w:val="ListNumber"/>
        <w:spacing w:line="240" w:lineRule="auto"/>
        <w:ind w:left="720"/>
      </w:pPr>
      <w:r/>
      <w:hyperlink r:id="rId15">
        <w:r>
          <w:rPr>
            <w:color w:val="0000EE"/>
            <w:u w:val="single"/>
          </w:rPr>
          <w:t>https://www.aichurch.us/</w:t>
        </w:r>
      </w:hyperlink>
      <w:r>
        <w:t xml:space="preserve"> - AI Church offers AI-powered tools tailored for ministries and businesses, aiming to enhance operations and community engagement. With over 500 churches, businesses, and individuals expressing interest, the platform provides an integrated suite of functionalities designed to streamline communication, promote community engagement, and improve efficiency across various sectors. Their pricing plans are designed to be affordable, catering to small ministries and individual users, with projections to reach $2 million in annual recurring revenue by 2025.</w:t>
      </w:r>
      <w:r/>
    </w:p>
    <w:p>
      <w:pPr>
        <w:pStyle w:val="ListNumber"/>
        <w:spacing w:line="240" w:lineRule="auto"/>
        <w:ind w:left="720"/>
      </w:pPr>
      <w:r/>
      <w:hyperlink r:id="rId12">
        <w:r>
          <w:rPr>
            <w:color w:val="0000EE"/>
            <w:u w:val="single"/>
          </w:rPr>
          <w:t>https://churchtechnews.us/ai-powered-real-time-translation-expands-church-accessibility/</w:t>
        </w:r>
      </w:hyperlink>
      <w:r>
        <w:t xml:space="preserve"> - Timberline Church in Colorado implemented Wordly, an AI translation service, to provide real-time translations in over 60 languages, enhancing inclusivity for non-English speakers. The technology is currently used by about 200 houses of worship across the U.S., including churches, synagogues, and mosques. While AI translation fosters inclusivity, some experts caution against potential downsides, such as unintentionally discouraging migrants and Indigenous groups from maintaining fluency in their native tongues.</w:t>
      </w:r>
      <w:r/>
    </w:p>
    <w:p>
      <w:pPr>
        <w:pStyle w:val="ListNumber"/>
        <w:spacing w:line="240" w:lineRule="auto"/>
        <w:ind w:left="720"/>
      </w:pPr>
      <w:r/>
      <w:hyperlink r:id="rId10">
        <w:r>
          <w:rPr>
            <w:color w:val="0000EE"/>
            <w:u w:val="single"/>
          </w:rPr>
          <w:t>https://blog.hartfordinternational.edu/2025/08/20/how-ministry-leaders-and-churches-are-embracing-ai/</w:t>
        </w:r>
      </w:hyperlink>
      <w:r>
        <w:t xml:space="preserve"> - A 2025 survey highlighted that 45% of church leaders now use AI, an 80% increase from the previous year, with 86% believing technology enhances community connections. Nearly half reported that digital tools have deepened faith among congregants, and 70% noted greater generosity supported by technology. The survey underscores the growing acceptance of AI in ministry, with leaders recognising its potential to protect human dignity, strengthen shared humanity, and improve quality of life, especially for the vulnerable.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seret.com/faith/2025/10/25/how-ai-will-transform-churches/" TargetMode="External"/><Relationship Id="rId10" Type="http://schemas.openxmlformats.org/officeDocument/2006/relationships/hyperlink" Target="https://blog.hartfordinternational.edu/2025/08/20/how-ministry-leaders-and-churches-are-embracing-ai/" TargetMode="External"/><Relationship Id="rId11" Type="http://schemas.openxmlformats.org/officeDocument/2006/relationships/hyperlink" Target="https://www.gospelherald.com/news/taiwan-churches-embrace-ai-learning-boom-church-ai-bootcamp-helps-pastors-harness-tech-for-gospel" TargetMode="External"/><Relationship Id="rId12" Type="http://schemas.openxmlformats.org/officeDocument/2006/relationships/hyperlink" Target="https://churchtechnews.us/ai-powered-real-time-translation-expands-church-accessibility/" TargetMode="External"/><Relationship Id="rId13" Type="http://schemas.openxmlformats.org/officeDocument/2006/relationships/hyperlink" Target="https://apnews.com/article/64135cc5e58578a89dcbaf0c227d9e3e" TargetMode="External"/><Relationship Id="rId14" Type="http://schemas.openxmlformats.org/officeDocument/2006/relationships/hyperlink" Target="https://www.reuters.com/technology/former-intel-ceo-gelsinger-joins-religious-oriented-tech-firm-gloo-ai-push-2025-03-24/" TargetMode="External"/><Relationship Id="rId15" Type="http://schemas.openxmlformats.org/officeDocument/2006/relationships/hyperlink" Target="https://www.aichurch.u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