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Harmonic AI accelerates venture deal sourcing with predictive intelligence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competitive arena of venture capital, early-stage deal sourcing has evolved significantly, driven by advancements in technology and data intelligence. The challenge for investors is to move beyond the superficial or overwhelming masses of data, many of which cover the same well-trodden companies or provide information that is either too shallow or excessively complex for practical early-stage research. To secure a genuine edge, venture capitalists increasingly rely on sophisticated platforms designed for discovery, accuracy, and workflow automation that allow them to spot promising startups before public funding announcements and act decisively.</w:t>
      </w:r>
      <w:r/>
    </w:p>
    <w:p>
      <w:r/>
      <w:r>
        <w:t>Among these platforms, Harmonic AI emerges as a leading all-in-one solution tailored for venture capital deal sourcing. According to the original report, Harmonic equips investors with predictive signals such as stealth mode emergence, hiring spikes, founder movements, and detailed funding round insights. It enables highly targeted searches aligned with specific investment theses, such as identifying AI startups with particular founder backgrounds or early go-to-market team expansions before Series A funding. Its AI agent, Scout, further enhances sourcing efficiency by processing natural language queries and delivering daily qualified leads directly into collaborative tools like CRMs and Slack. Moreover, Harmonic integrates a proprietary AI, designed as a ChatGPT alternative, that leverages its expansive startup database for intuitive, thesis-driven exploration without cumbersome manual filtering. Founded in 2020 and backed by $25 million in funding, Harmonic is utilised by top-tier investors like Accel and Greylock, providing real-time updates on over 20 million startups globally and emphasising founder and team dynamics to uncover early momentum.</w:t>
      </w:r>
      <w:r/>
    </w:p>
    <w:p>
      <w:r/>
      <w:r>
        <w:t>Other platforms provide complementary capabilities or focus on different aspects of startup intelligence. Crunchbase, widely recognised for its accessible and fast high-level company data, allows users to scan private firms quickly based on common filters like stage, location, and funding rounds. It remains a popular entry point for investors and founders needing efficient access to essential company profiles, milestones, and investor lists, with both free and subscription plans available.</w:t>
      </w:r>
      <w:r/>
    </w:p>
    <w:p>
      <w:r/>
      <w:r>
        <w:t>In contrast, Dealroom concentrates on ecosystem-level insights, offering comprehensive market dashboards, sector trends, and geographic analyses suited to identifying macro investment themes. Its global database spans startups, scaleups, and corporates, supporting nuanced filters for team size and impact markers, with pricing geared more towards institutional or corporate teams.</w:t>
      </w:r>
      <w:r/>
    </w:p>
    <w:p>
      <w:r/>
      <w:r>
        <w:t>Tracxn provides highly structured access to data across an extensive range of sectors — over 300 — facilitating deep dives into specific markets or verticals. It offers ready-made company lists by industry and maturity, making it a valuable tool for investors seeking detailed sector trends and cohort evaluations supported by export features for collaborative research.</w:t>
      </w:r>
      <w:r/>
    </w:p>
    <w:p>
      <w:r/>
      <w:r>
        <w:t>Grata stands out as a niche-focused search engine for private companies, particularly useful for thesis-driven sourcing of founder-led or bootstrapped businesses. Its natural language search and CRM integration enable precise targeting based on keyword-driven criteria and outreach efforts, with custom enterprise pricing reflecting tailored usage.</w:t>
      </w:r>
      <w:r/>
    </w:p>
    <w:p>
      <w:r/>
      <w:r>
        <w:t>For investors requiring rigorous financial and ownership data, platforms like S&amp;P Capital IQ Pro and PitchBook offer unmatched depth. Capital IQ, developed by S&amp;P Global, is favoured by institutional investors and later-stage venture teams for its detailed financials, executive bios, benchmarking, and transaction histories, albeit with a high entry cost typically starting at $30,000 a year for VC teams. PitchBook similarly specialises in detailed funding analyses, cap table insights, and deal comps, targeting private market participants willing to invest significantly for comprehensive data access.</w:t>
      </w:r>
      <w:r/>
    </w:p>
    <w:p>
      <w:r/>
      <w:r>
        <w:t>The integration of AI and data analytics in venture capital deal sourcing reflects a broader transformation in how early-stage investors operate. Platforms like Harmonic AI exemplify the frontier of this shift by facilitating proactive, data-driven discovery that helps firms identify breakout startups prior to mainstream attention. As competition intensifies and the volume of startup activity grows, leveraging these sophisticated tools will be crucial to building and maintaining a robust deal pipeline, enabling investors to act faster and more strategically in an ever-evolving venture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(TechBullion)</w:t>
      </w:r>
      <w:r/>
    </w:p>
    <w:p>
      <w:pPr>
        <w:pStyle w:val="ListBullet"/>
        <w:spacing w:line="240" w:lineRule="auto"/>
        <w:ind w:left="720"/>
      </w:pPr>
      <w:r/>
      <w:r>
        <w:t xml:space="preserve">Paragraph 2 – </w:t>
      </w:r>
      <w:hyperlink r:id="rId9">
        <w:r>
          <w:rPr>
            <w:color w:val="0000EE"/>
            <w:u w:val="single"/>
          </w:rPr>
          <w:t>[1]</w:t>
        </w:r>
      </w:hyperlink>
      <w:r>
        <w:t xml:space="preserve"> (TechBullion), </w:t>
      </w:r>
      <w:hyperlink r:id="rId10">
        <w:r>
          <w:rPr>
            <w:color w:val="0000EE"/>
            <w:u w:val="single"/>
          </w:rPr>
          <w:t>[2]</w:t>
        </w:r>
      </w:hyperlink>
      <w:r>
        <w:t xml:space="preserve"> (Harmonic.ai)</w:t>
      </w:r>
      <w:r/>
    </w:p>
    <w:p>
      <w:pPr>
        <w:pStyle w:val="ListBullet"/>
        <w:spacing w:line="240" w:lineRule="auto"/>
        <w:ind w:left="720"/>
      </w:pPr>
      <w:r/>
      <w:r>
        <w:t xml:space="preserve">Paragraph 3 – </w:t>
      </w:r>
      <w:hyperlink r:id="rId9">
        <w:r>
          <w:rPr>
            <w:color w:val="0000EE"/>
            <w:u w:val="single"/>
          </w:rPr>
          <w:t>[1]</w:t>
        </w:r>
      </w:hyperlink>
      <w:r>
        <w:t xml:space="preserve"> (TechBullion), </w:t>
      </w:r>
      <w:hyperlink r:id="rId11">
        <w:r>
          <w:rPr>
            <w:color w:val="0000EE"/>
            <w:u w:val="single"/>
          </w:rPr>
          <w:t>[3]</w:t>
        </w:r>
      </w:hyperlink>
      <w:r>
        <w:t xml:space="preserve"> (Crunchbase)</w:t>
      </w:r>
      <w:r/>
    </w:p>
    <w:p>
      <w:pPr>
        <w:pStyle w:val="ListBullet"/>
        <w:spacing w:line="240" w:lineRule="auto"/>
        <w:ind w:left="720"/>
      </w:pPr>
      <w:r/>
      <w:r>
        <w:t xml:space="preserve">Paragraph 4 – </w:t>
      </w:r>
      <w:hyperlink r:id="rId9">
        <w:r>
          <w:rPr>
            <w:color w:val="0000EE"/>
            <w:u w:val="single"/>
          </w:rPr>
          <w:t>[1]</w:t>
        </w:r>
      </w:hyperlink>
      <w:r>
        <w:t xml:space="preserve"> (TechBullion), </w:t>
      </w:r>
      <w:hyperlink r:id="rId12">
        <w:r>
          <w:rPr>
            <w:color w:val="0000EE"/>
            <w:u w:val="single"/>
          </w:rPr>
          <w:t>[4]</w:t>
        </w:r>
      </w:hyperlink>
      <w:r>
        <w:t xml:space="preserve"> (Dealroom)</w:t>
      </w:r>
      <w:r/>
    </w:p>
    <w:p>
      <w:pPr>
        <w:pStyle w:val="ListBullet"/>
        <w:spacing w:line="240" w:lineRule="auto"/>
        <w:ind w:left="720"/>
      </w:pPr>
      <w:r/>
      <w:r>
        <w:t xml:space="preserve">Paragraph 5 – </w:t>
      </w:r>
      <w:hyperlink r:id="rId9">
        <w:r>
          <w:rPr>
            <w:color w:val="0000EE"/>
            <w:u w:val="single"/>
          </w:rPr>
          <w:t>[1]</w:t>
        </w:r>
      </w:hyperlink>
      <w:r>
        <w:t xml:space="preserve"> (TechBullion), </w:t>
      </w:r>
      <w:hyperlink r:id="rId13">
        <w:r>
          <w:rPr>
            <w:color w:val="0000EE"/>
            <w:u w:val="single"/>
          </w:rPr>
          <w:t>[5]</w:t>
        </w:r>
      </w:hyperlink>
      <w:r>
        <w:t xml:space="preserve"> (Tracxn)</w:t>
      </w:r>
      <w:r/>
    </w:p>
    <w:p>
      <w:pPr>
        <w:pStyle w:val="ListBullet"/>
        <w:spacing w:line="240" w:lineRule="auto"/>
        <w:ind w:left="720"/>
      </w:pPr>
      <w:r/>
      <w:r>
        <w:t xml:space="preserve">Paragraph 6 – </w:t>
      </w:r>
      <w:hyperlink r:id="rId9">
        <w:r>
          <w:rPr>
            <w:color w:val="0000EE"/>
            <w:u w:val="single"/>
          </w:rPr>
          <w:t>[1]</w:t>
        </w:r>
      </w:hyperlink>
      <w:r>
        <w:t xml:space="preserve"> (TechBullion), </w:t>
      </w:r>
      <w:hyperlink r:id="rId14">
        <w:r>
          <w:rPr>
            <w:color w:val="0000EE"/>
            <w:u w:val="single"/>
          </w:rPr>
          <w:t>[6]</w:t>
        </w:r>
      </w:hyperlink>
      <w:r>
        <w:t xml:space="preserve"> (Grata)</w:t>
      </w:r>
      <w:r/>
    </w:p>
    <w:p>
      <w:pPr>
        <w:pStyle w:val="ListBullet"/>
        <w:spacing w:line="240" w:lineRule="auto"/>
        <w:ind w:left="720"/>
      </w:pPr>
      <w:r/>
      <w:r>
        <w:t xml:space="preserve">Paragraph 7 – </w:t>
      </w:r>
      <w:hyperlink r:id="rId9">
        <w:r>
          <w:rPr>
            <w:color w:val="0000EE"/>
            <w:u w:val="single"/>
          </w:rPr>
          <w:t>[1]</w:t>
        </w:r>
      </w:hyperlink>
      <w:r>
        <w:t xml:space="preserve"> (TechBullion), </w:t>
      </w:r>
      <w:hyperlink r:id="rId15">
        <w:r>
          <w:rPr>
            <w:color w:val="0000EE"/>
            <w:u w:val="single"/>
          </w:rPr>
          <w:t>[7]</w:t>
        </w:r>
      </w:hyperlink>
      <w:r>
        <w:t xml:space="preserve"> (S&amp;P Capital IQ Pro)</w:t>
      </w:r>
      <w:r/>
    </w:p>
    <w:p>
      <w:pPr>
        <w:pStyle w:val="ListBullet"/>
        <w:spacing w:line="240" w:lineRule="auto"/>
        <w:ind w:left="720"/>
      </w:pPr>
      <w:r/>
      <w:r>
        <w:t xml:space="preserve">Paragraph 8 – </w:t>
      </w:r>
      <w:hyperlink r:id="rId9">
        <w:r>
          <w:rPr>
            <w:color w:val="0000EE"/>
            <w:u w:val="single"/>
          </w:rPr>
          <w:t>[1]</w:t>
        </w:r>
      </w:hyperlink>
      <w:r>
        <w:t xml:space="preserve"> (TechBullion)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https://techbullion.com/top-7-deal-sourcing-platforms-for-venture-capital-in-2025/</w:t>
        </w:r>
      </w:hyperlink>
      <w:r>
        <w:t xml:space="preserve"> - Please view link - unable to able to access data</w:t>
      </w:r>
      <w:r/>
    </w:p>
    <w:p>
      <w:pPr>
        <w:pStyle w:val="ListNumber"/>
        <w:spacing w:line="240" w:lineRule="auto"/>
        <w:ind w:left="720"/>
      </w:pPr>
      <w:r/>
      <w:hyperlink r:id="rId10">
        <w:r>
          <w:rPr>
            <w:color w:val="0000EE"/>
            <w:u w:val="single"/>
          </w:rPr>
          <w:t>https://www.harmonic.ai/</w:t>
        </w:r>
      </w:hyperlink>
      <w:r>
        <w:t xml:space="preserve"> - Harmonic is a startup discovery platform that provides market intelligence on over 20 million startups. It offers tools designed to create better deal flow, including discovering new startups in any sector, geography, or stage, prioritising companies with top talent and rapid growth, and monitoring networks to be the first to know when someone launches or joins a new startup. The platform is used by leading investors like Accel, Greylock, and Menlo to find the best startups and founders. Founded in 2020, Harmonic operates from its headquarters in New York, providing data that moves at the speed of startups, connecting entrepreneurs with resources and capital. Its data engine keeps company and professional profiles fresh, providing updates on funding rounds, new hires, and social media growth. Harmonic has raised $25 million to date and offers products and services including a startup database, hyper-specific searches, real-time alerts, workflow integration, API integration, and a Chrome extension.</w:t>
      </w:r>
      <w:r/>
    </w:p>
    <w:p>
      <w:pPr>
        <w:pStyle w:val="ListNumber"/>
        <w:spacing w:line="240" w:lineRule="auto"/>
        <w:ind w:left="720"/>
      </w:pPr>
      <w:r/>
      <w:hyperlink r:id="rId11">
        <w:r>
          <w:rPr>
            <w:color w:val="0000EE"/>
            <w:u w:val="single"/>
          </w:rPr>
          <w:t>https://www.crunchbase.com/</w:t>
        </w:r>
      </w:hyperlink>
      <w:r>
        <w:t xml:space="preserve"> - Crunchbase is a comprehensive platform for finding business information about private and public companies. It offers a wide range of data, including company profiles, funding information, and industry trends. Users can search for companies based on various criteria, such as location, industry, and funding stage. Crunchbase also provides tools for tracking investments, acquisitions, and news related to companies of interest. The platform is widely used by investors, entrepreneurs, and researchers to discover innovative companies and the people behind them. Crunchbase offers both free and premium subscription plans, with additional features and data available to paying users.</w:t>
      </w:r>
      <w:r/>
    </w:p>
    <w:p>
      <w:pPr>
        <w:pStyle w:val="ListNumber"/>
        <w:spacing w:line="240" w:lineRule="auto"/>
        <w:ind w:left="720"/>
      </w:pPr>
      <w:r/>
      <w:hyperlink r:id="rId12">
        <w:r>
          <w:rPr>
            <w:color w:val="0000EE"/>
            <w:u w:val="single"/>
          </w:rPr>
          <w:t>https://dealroom.co/</w:t>
        </w:r>
      </w:hyperlink>
      <w:r>
        <w:t xml:space="preserve"> - Dealroom is a global startup intelligence platform that provides data on startups, innovation, and venture capital. It offers insights into market trends, company valuations, and investment activity across various sectors and geographies. Dealroom's platform includes features such as market dashboards, ecosystem heatmaps, and investment trend analysis. Users can access a global database of startups, scale-ups, and corporates, with filters for stage, funding, team size, and impact tags. Dealroom integrates with tools like Google Sheets, Airtable, and Slack, facilitating collaborative research and internal tracking. The platform offers different pricing plans, including premium access and enterprise options for teams and corporates.</w:t>
      </w:r>
      <w:r/>
    </w:p>
    <w:p>
      <w:pPr>
        <w:pStyle w:val="ListNumber"/>
        <w:spacing w:line="240" w:lineRule="auto"/>
        <w:ind w:left="720"/>
      </w:pPr>
      <w:r/>
      <w:hyperlink r:id="rId13">
        <w:r>
          <w:rPr>
            <w:color w:val="0000EE"/>
            <w:u w:val="single"/>
          </w:rPr>
          <w:t>https://tracxn.com/</w:t>
        </w:r>
      </w:hyperlink>
      <w:r>
        <w:t xml:space="preserve"> - Tracxn is a global startup research platform that provides structured access to company data across over 300 sectors. It is designed for investors who want to explore specific markets, build comprehensive lists, and evaluate companies within defined verticals. Tracxn offers pre-built company lists by industry, region, and maturity, dashboards highlighting sector trends and activity, and filters for geography, team size, and business model. The platform includes basic funding data and investor information, as well as export tools for collaborative research and internal tracking. Tracxn offers a free plan and custom enterprise pricing based on usage, seats, and access level.</w:t>
      </w:r>
      <w:r/>
    </w:p>
    <w:p>
      <w:pPr>
        <w:pStyle w:val="ListNumber"/>
        <w:spacing w:line="240" w:lineRule="auto"/>
        <w:ind w:left="720"/>
      </w:pPr>
      <w:r/>
      <w:hyperlink r:id="rId14">
        <w:r>
          <w:rPr>
            <w:color w:val="0000EE"/>
            <w:u w:val="single"/>
          </w:rPr>
          <w:t>https://grata.co/</w:t>
        </w:r>
      </w:hyperlink>
      <w:r>
        <w:t xml:space="preserve"> - Grata is a search engine for private companies that helps investors identify founder-led businesses and source deals within niche markets. The platform is useful for thesis-driven sourcing, allowing users to target companies by keywords, employee count, go-to-market motion, or industry language. Grata's features include natural language search across millions of private companies, filters for founder-led, bootstrapped, or private equity-backed businesses, enriched profiles with team size, business model, and web presence, CRM sync and outreach tools for cold sourcing, and market views to build and save thematic deal lists. Grata offers custom enterprise pricing based on usage and seats.</w:t>
      </w:r>
      <w:r/>
    </w:p>
    <w:p>
      <w:pPr>
        <w:pStyle w:val="ListNumber"/>
        <w:spacing w:line="240" w:lineRule="auto"/>
        <w:ind w:left="720"/>
      </w:pPr>
      <w:r/>
      <w:hyperlink r:id="rId15">
        <w:r>
          <w:rPr>
            <w:color w:val="0000EE"/>
            <w:u w:val="single"/>
          </w:rPr>
          <w:t>https://www.capitaliq.com/</w:t>
        </w:r>
      </w:hyperlink>
      <w:r>
        <w:t xml:space="preserve"> - S&amp;P Capital IQ Pro is a financial data platform developed by S&amp;P Global that provides investors with detailed company financials, ownership structures, executive information, and sector-level benchmarks. It is widely used by institutional investors, later-stage venture firms, and corporate finance teams that need to rigorously evaluate companies before deploying capital. Key features include private company financials, revenue ranges, and profitability indicators; ownership and executive data with investor affiliations; peer comparisons, industry benchmarks, and public/private comparisons; an Excel plugin with robust modeling integrations; and M&amp;A activity, transaction history, and deal screening. All pricing plans require custom licensing, with plans for venture capital teams typically starting at $30,000 per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bullion.com/top-7-deal-sourcing-platforms-for-venture-capital-in-2025/" TargetMode="External"/><Relationship Id="rId10" Type="http://schemas.openxmlformats.org/officeDocument/2006/relationships/hyperlink" Target="https://www.harmonic.ai/" TargetMode="External"/><Relationship Id="rId11" Type="http://schemas.openxmlformats.org/officeDocument/2006/relationships/hyperlink" Target="https://www.crunchbase.com/" TargetMode="External"/><Relationship Id="rId12" Type="http://schemas.openxmlformats.org/officeDocument/2006/relationships/hyperlink" Target="https://dealroom.co/" TargetMode="External"/><Relationship Id="rId13" Type="http://schemas.openxmlformats.org/officeDocument/2006/relationships/hyperlink" Target="https://tracxn.com/" TargetMode="External"/><Relationship Id="rId14" Type="http://schemas.openxmlformats.org/officeDocument/2006/relationships/hyperlink" Target="https://grata.co/" TargetMode="External"/><Relationship Id="rId15" Type="http://schemas.openxmlformats.org/officeDocument/2006/relationships/hyperlink" Target="https://www.capitaliq.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