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 AI Studio's vibe coding accelerates AI app creation with natural language interface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development of artificial intelligence (AI) applications is undergoing a profound transformation as the era of complex, code-heavy creation gives way to an intuitive, natural language-driven approach. At the forefront of this shift is Google AI Studio, a platform designed to accelerate the journey from concept to fully operational AI-powered applications within minutes. This innovative framework, centred on what Google dubs “vibe coding,” was recently showcased by Logan Kilpatrick, Product Lead at Google DeepMind, in a detailed discussion on “The Agent Factory” podcast. Kilpatrick, whose developer relations experience includes a significant role in OpenAI’s growth, now concentrates on refining the Gemini API, a core component powering this new coding experience.</w:t>
      </w:r>
      <w:r/>
    </w:p>
    <w:p>
      <w:r/>
      <w:r>
        <w:t>Google AI Studio’s vibe coding philosophy is founded on dramatically reducing developmental friction and speeding up iteration cycles. Kilpatrick described the platform’s appeal simply: “I just want to vibe code AI apps,” reflecting its ability to convert a single, plain-language prompt into a fully functional application swiftly. The platform confronts the common blank-slate challenge faced by developers with innovative tools such as a gallery of pre-built examples and an “I’m feeling lucky” button designed to spark creativity and jumpstart projects. This democratizing feature lowers the barriers to entry, opening up AI development to a much wider audience, including founders, tech professionals, and developers who may lack deep coding expertise.</w:t>
      </w:r>
      <w:r/>
    </w:p>
    <w:p>
      <w:r/>
      <w:r>
        <w:t>One striking demonstration involved building a “Virtual Food Photographer” app. Kilpatrick described the app’s capabilities—generating high-quality, stylised food photography from simple text menus with options for different visual aesthetics like “Rustic/Dark” or “Bright/Modern.” The system, integrating Google’s advanced Nano Banana Gemini model and Imagen for image generation, rapidly produced a web app capable of real-time image editing, such as adding butter to popcorn. This example highlights the platform’s seamless blend of generative and editing AI, enabling rapid prototyping often achieved in under a minute. Such speed reinforces Kilpatrick’s core insight on accelerating AI app creation.</w:t>
      </w:r>
      <w:r/>
    </w:p>
    <w:p>
      <w:r/>
      <w:r>
        <w:t>Further extending the functionality of AI agents, Google AI Studio features real-world data integration through a “grounding with Google Maps” capability. Kilpatrick demonstrated a “Local Tour Guide” app that retrieves detailed information about restaurants in Chicago, including reviews and interactive maps, without requiring manual API setups. This direct integration directly taps into one of the most widely used Map APIs, empowering agents with contextual, real-time geospatial awareness. Such functionality marks a decisive step towards more intelligent and practically useful AI agents that navigate the real world meaningfully.</w:t>
      </w:r>
      <w:r/>
    </w:p>
    <w:p>
      <w:r/>
      <w:r>
        <w:t>The “Yap to App” voice-driven feature enhances the platform’s natural interaction philosophy by acting as a live pair programmer. Kilpatrick used voice commands to build and refine HTML code, with the AI offering semantic suggestions and improvements. This conversational, iterative development process positions AI as a collaborative coding partner, helping users conceptualize and implement code changes dynamically, which can be especially valuable for rapid learning and deployment cycles.</w:t>
      </w:r>
      <w:r/>
    </w:p>
    <w:p>
      <w:r/>
      <w:r>
        <w:t>Complementing these user-friendly tools, Google recently introduced an updated App Gallery and an intuitive Annotation Mode within AI Studio. These additions provide users with rich inspiration through visual libraries of sample projects and starter codes and enable easy, text-driven visual edits, eliminating the need for complex API management or SDK handling. Users can add personal API keys when free quotas are exceeded, allowing uninterrupted workflow continuity. This holistic approach streamlines the entire development lifecycle from ideation to prototype to continuous enhancement.</w:t>
      </w:r>
      <w:r/>
    </w:p>
    <w:p>
      <w:r/>
      <w:r>
        <w:t>On the research front, Google DeepMind’s latest advances underpinning AI Studio are equally impressive. The Veo 3.1 video generation model leads benchmarks in both text-to-video and image-to-video generation, featuring innovative native audio incorporation and consistency across multiple clips. Meanwhile, the Gemini 2.5 Computer Use model represents a significant leap in autonomous AI capabilities, allowing agents not just to generate language but to actively navigate browsers and execute tasks on behalf of users with permission. Together with the high-performance Gemini 2.5 Flash and Flash-Lite models, these tools furnish developers with a powerful toolkit to build sophisticated, multi-modal AI applications at scale.</w:t>
      </w:r>
      <w:r/>
    </w:p>
    <w:p>
      <w:r/>
      <w:r>
        <w:t>Strategically, the introduction of vibe coding in Google AI Studio marks a watershed moment for AI startups and developers. By simplifying the creation process and integrating robust, intelligent models that interact with real-world data and user environments, Google positions its platform as a critical enabler of rapid innovation. The blend of rapid prototyping, iterative AI-assisted development, and real-world contextualisation promises to unlock new opportunities for AI-driven products, reducing overheads on boilerplate code and accelerating the translation of novel ideas into deployable solutions.</w:t>
      </w:r>
      <w:r/>
    </w:p>
    <w:p>
      <w:r/>
      <w:r>
        <w:t>Google's AI Studio thus embodies a significant evolution in AI application development, emphasizing accessibility, speed, and contextual intelligence. For founders and developers alike, the platform offers a compelling proposition: a unified space where inspiration meets execution, powered by state-of-the-art AI models and a fluid, conversational coding experience that promotes creativity while underpinning practical functionality.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Startuphub.ai </w:t>
      </w:r>
      <w:r/>
    </w:p>
    <w:p>
      <w:pPr>
        <w:pStyle w:val="ListBullet"/>
        <w:spacing w:line="240" w:lineRule="auto"/>
        <w:ind w:left="720"/>
      </w:pPr>
      <w:r/>
      <w:r>
        <w:t xml:space="preserve">Paragraph 2 – </w:t>
      </w:r>
      <w:hyperlink r:id="rId9">
        <w:r>
          <w:rPr>
            <w:color w:val="0000EE"/>
            <w:u w:val="single"/>
          </w:rPr>
          <w:t>[1]</w:t>
        </w:r>
      </w:hyperlink>
      <w:r>
        <w:t xml:space="preserve"> Startuphub.ai, </w:t>
      </w:r>
      <w:hyperlink r:id="rId10">
        <w:r>
          <w:rPr>
            <w:color w:val="0000EE"/>
            <w:u w:val="single"/>
          </w:rPr>
          <w:t>[7]</w:t>
        </w:r>
      </w:hyperlink>
      <w:r>
        <w:t xml:space="preserve"> Startuphub.ai </w:t>
      </w:r>
      <w:r/>
    </w:p>
    <w:p>
      <w:pPr>
        <w:pStyle w:val="ListBullet"/>
        <w:spacing w:line="240" w:lineRule="auto"/>
        <w:ind w:left="720"/>
      </w:pPr>
      <w:r/>
      <w:r>
        <w:t xml:space="preserve">Paragraph 3 – </w:t>
      </w:r>
      <w:hyperlink r:id="rId9">
        <w:r>
          <w:rPr>
            <w:color w:val="0000EE"/>
            <w:u w:val="single"/>
          </w:rPr>
          <w:t>[1]</w:t>
        </w:r>
      </w:hyperlink>
      <w:r>
        <w:t xml:space="preserve"> Startuphub.ai </w:t>
      </w:r>
      <w:r/>
    </w:p>
    <w:p>
      <w:pPr>
        <w:pStyle w:val="ListBullet"/>
        <w:spacing w:line="240" w:lineRule="auto"/>
        <w:ind w:left="720"/>
      </w:pPr>
      <w:r/>
      <w:r>
        <w:t xml:space="preserve">Paragraph 4 – </w:t>
      </w:r>
      <w:hyperlink r:id="rId9">
        <w:r>
          <w:rPr>
            <w:color w:val="0000EE"/>
            <w:u w:val="single"/>
          </w:rPr>
          <w:t>[1]</w:t>
        </w:r>
      </w:hyperlink>
      <w:r>
        <w:t xml:space="preserve"> Startuphub.ai </w:t>
      </w:r>
      <w:r/>
    </w:p>
    <w:p>
      <w:pPr>
        <w:pStyle w:val="ListBullet"/>
        <w:spacing w:line="240" w:lineRule="auto"/>
        <w:ind w:left="720"/>
      </w:pPr>
      <w:r/>
      <w:r>
        <w:t xml:space="preserve">Paragraph 5 – </w:t>
      </w:r>
      <w:hyperlink r:id="rId9">
        <w:r>
          <w:rPr>
            <w:color w:val="0000EE"/>
            <w:u w:val="single"/>
          </w:rPr>
          <w:t>[1]</w:t>
        </w:r>
      </w:hyperlink>
      <w:r>
        <w:t xml:space="preserve"> Startuphub.ai, </w:t>
      </w:r>
      <w:hyperlink r:id="rId11">
        <w:r>
          <w:rPr>
            <w:color w:val="0000EE"/>
            <w:u w:val="single"/>
          </w:rPr>
          <w:t>[2]</w:t>
        </w:r>
      </w:hyperlink>
      <w:r>
        <w:t xml:space="preserve"> Google blog, </w:t>
      </w:r>
      <w:hyperlink r:id="rId12">
        <w:r>
          <w:rPr>
            <w:color w:val="0000EE"/>
            <w:u w:val="single"/>
          </w:rPr>
          <w:t>[5]</w:t>
        </w:r>
      </w:hyperlink>
      <w:r>
        <w:t xml:space="preserve"> TechBriefAI </w:t>
      </w:r>
      <w:r/>
    </w:p>
    <w:p>
      <w:pPr>
        <w:pStyle w:val="ListBullet"/>
        <w:spacing w:line="240" w:lineRule="auto"/>
        <w:ind w:left="720"/>
      </w:pPr>
      <w:r/>
      <w:r>
        <w:t xml:space="preserve">Paragraph 6 – </w:t>
      </w:r>
      <w:hyperlink r:id="rId9">
        <w:r>
          <w:rPr>
            <w:color w:val="0000EE"/>
            <w:u w:val="single"/>
          </w:rPr>
          <w:t>[1]</w:t>
        </w:r>
      </w:hyperlink>
      <w:r>
        <w:t xml:space="preserve"> Startuphub.ai, </w:t>
      </w:r>
      <w:hyperlink r:id="rId13">
        <w:r>
          <w:rPr>
            <w:color w:val="0000EE"/>
            <w:u w:val="single"/>
          </w:rPr>
          <w:t>[3]</w:t>
        </w:r>
      </w:hyperlink>
      <w:r>
        <w:t xml:space="preserve"> Gizmochina, </w:t>
      </w:r>
      <w:hyperlink r:id="rId14">
        <w:r>
          <w:rPr>
            <w:color w:val="0000EE"/>
            <w:u w:val="single"/>
          </w:rPr>
          <w:t>[6]</w:t>
        </w:r>
      </w:hyperlink>
      <w:r>
        <w:t xml:space="preserve"> FoneArena </w:t>
      </w:r>
      <w:r/>
    </w:p>
    <w:p>
      <w:pPr>
        <w:pStyle w:val="ListBullet"/>
        <w:spacing w:line="240" w:lineRule="auto"/>
        <w:ind w:left="720"/>
      </w:pPr>
      <w:r/>
      <w:r>
        <w:t xml:space="preserve">Paragraph 7 – </w:t>
      </w:r>
      <w:hyperlink r:id="rId9">
        <w:r>
          <w:rPr>
            <w:color w:val="0000EE"/>
            <w:u w:val="single"/>
          </w:rPr>
          <w:t>[1]</w:t>
        </w:r>
      </w:hyperlink>
      <w:r>
        <w:t xml:space="preserve"> Startuphub.ai </w:t>
      </w:r>
      <w:r/>
    </w:p>
    <w:p>
      <w:pPr>
        <w:pStyle w:val="ListBullet"/>
        <w:spacing w:line="240" w:lineRule="auto"/>
        <w:ind w:left="720"/>
      </w:pPr>
      <w:r/>
      <w:r>
        <w:t xml:space="preserve">Paragraph 8 – </w:t>
      </w:r>
      <w:hyperlink r:id="rId9">
        <w:r>
          <w:rPr>
            <w:color w:val="0000EE"/>
            <w:u w:val="single"/>
          </w:rPr>
          <w:t>[1]</w:t>
        </w:r>
      </w:hyperlink>
      <w:r>
        <w:t xml:space="preserve"> Startuphub.ai, </w:t>
      </w:r>
      <w:hyperlink r:id="rId15">
        <w:r>
          <w:rPr>
            <w:color w:val="0000EE"/>
            <w:u w:val="single"/>
          </w:rPr>
          <w:t>[4]</w:t>
        </w:r>
      </w:hyperlink>
      <w:r>
        <w:t xml:space="preserve"> Blockchain Council </w:t>
      </w:r>
      <w:r/>
    </w:p>
    <w:p>
      <w:pPr>
        <w:pStyle w:val="ListBullet"/>
        <w:spacing w:line="240" w:lineRule="auto"/>
        <w:ind w:left="720"/>
      </w:pPr>
      <w:r/>
      <w:r>
        <w:t xml:space="preserve">Paragraph 9 – </w:t>
      </w:r>
      <w:hyperlink r:id="rId9">
        <w:r>
          <w:rPr>
            <w:color w:val="0000EE"/>
            <w:u w:val="single"/>
          </w:rPr>
          <w:t>[1]</w:t>
        </w:r>
      </w:hyperlink>
      <w:r>
        <w:t xml:space="preserve"> Startuphub.ai, </w:t>
      </w:r>
      <w:hyperlink r:id="rId11">
        <w:r>
          <w:rPr>
            <w:color w:val="0000EE"/>
            <w:u w:val="single"/>
          </w:rPr>
          <w:t>[2]</w:t>
        </w:r>
      </w:hyperlink>
      <w:r>
        <w:t xml:space="preserve"> Google blog, </w:t>
      </w:r>
      <w:hyperlink r:id="rId13">
        <w:r>
          <w:rPr>
            <w:color w:val="0000EE"/>
            <w:u w:val="single"/>
          </w:rPr>
          <w:t>[3]</w:t>
        </w:r>
      </w:hyperlink>
      <w:r>
        <w:t xml:space="preserve"> Gizmochina, </w:t>
      </w:r>
      <w:hyperlink r:id="rId10">
        <w:r>
          <w:rPr>
            <w:color w:val="0000EE"/>
            <w:u w:val="single"/>
          </w:rPr>
          <w:t>[7]</w:t>
        </w:r>
      </w:hyperlink>
      <w:r>
        <w:t xml:space="preserve"> Startuphub.ai</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https://www.startuphub.ai/ai-news/ai-video/2025/google-ai-studio-unleashes-vibe-coding-revolutionizing-ai-agent-development/</w:t>
        </w:r>
      </w:hyperlink>
      <w:r>
        <w:t xml:space="preserve"> - Please view link - unable to able to access data</w:t>
      </w:r>
      <w:r/>
    </w:p>
    <w:p>
      <w:pPr>
        <w:pStyle w:val="ListNumber"/>
        <w:spacing w:line="240" w:lineRule="auto"/>
        <w:ind w:left="720"/>
      </w:pPr>
      <w:r/>
      <w:hyperlink r:id="rId11">
        <w:r>
          <w:rPr>
            <w:color w:val="0000EE"/>
            <w:u w:val="single"/>
          </w:rPr>
          <w:t>https://blog.google/technology/developers/introducing-vibe-coding-in-google-ai-studio/</w:t>
        </w:r>
      </w:hyperlink>
      <w:r>
        <w:t xml:space="preserve"> - Google has introduced 'vibe coding' in AI Studio, enabling users to create AI-powered apps from a single prompt. This feature leverages Gemini models to handle complex setups, allowing for rapid development without managing APIs or SDKs. The revamped App Gallery offers inspiration with project ideas and starter code, while Annotation Mode facilitates intuitive, visual edits through natural language instructions. Users can also add their own API keys to continue development seamlessly if they exhaust the free quota, ensuring uninterrupted workflow.</w:t>
      </w:r>
      <w:r/>
    </w:p>
    <w:p>
      <w:pPr>
        <w:pStyle w:val="ListNumber"/>
        <w:spacing w:line="240" w:lineRule="auto"/>
        <w:ind w:left="720"/>
      </w:pPr>
      <w:r/>
      <w:hyperlink r:id="rId13">
        <w:r>
          <w:rPr>
            <w:color w:val="0000EE"/>
            <w:u w:val="single"/>
          </w:rPr>
          <w:t>https://www.gizmochina.com/2025/10/27/google-ai-studio-vibe-coding-update/</w:t>
        </w:r>
      </w:hyperlink>
      <w:r>
        <w:t xml:space="preserve"> - Google's AI Studio now features 'vibe coding,' allowing users to build AI apps from a simple prompt. This update eliminates the need for handling API keys or connecting multiple models manually. Users can describe their desired app, and AI Studio, powered by Gemini, automatically assembles the necessary components. The 'I'm Feeling Lucky' button provides instant inspiration, and the revamped App Gallery serves as a visual library of sample projects, starter code, and remix options to kickstart creativity.</w:t>
      </w:r>
      <w:r/>
    </w:p>
    <w:p>
      <w:pPr>
        <w:pStyle w:val="ListNumber"/>
        <w:spacing w:line="240" w:lineRule="auto"/>
        <w:ind w:left="720"/>
      </w:pPr>
      <w:r/>
      <w:hyperlink r:id="rId15">
        <w:r>
          <w:rPr>
            <w:color w:val="0000EE"/>
            <w:u w:val="single"/>
          </w:rPr>
          <w:t>https://www.blockchain-council.org/ai/google-introduced-vibe-coding/</w:t>
        </w:r>
      </w:hyperlink>
      <w:r>
        <w:t xml:space="preserve"> - Google has officially introduced 'Vibe Coding' within its Gemini-powered AI Studio, offering a new approach to AI-assisted creation. This feature allows users to describe their app idea in natural language, and Gemini generates the corresponding code and design. Vibe Coding aims to streamline the development process by automating the creation of functional prototypes, enabling users to focus on their app's unique value proposition without the need for extensive coding knowledge.</w:t>
      </w:r>
      <w:r/>
    </w:p>
    <w:p>
      <w:pPr>
        <w:pStyle w:val="ListNumber"/>
        <w:spacing w:line="240" w:lineRule="auto"/>
        <w:ind w:left="720"/>
      </w:pPr>
      <w:r/>
      <w:hyperlink r:id="rId12">
        <w:r>
          <w:rPr>
            <w:color w:val="0000EE"/>
            <w:u w:val="single"/>
          </w:rPr>
          <w:t>https://www.techbriefai.com/posts/google-ai-studio-introduces-vibe-coding-for-prompt-based-app-building</w:t>
        </w:r>
      </w:hyperlink>
      <w:r>
        <w:t xml:space="preserve"> - Google has launched a new 'vibe coding' experience within its AI Studio, designed to simplify the creation of AI-powered applications. Powered by Gemini models, this feature allows users to generate a working, multi-modal app prototype by describing their idea in a natural language prompt. The update also introduces an intuitive 'Annotation Mode' for making visual edits with text commands and a revamped App Gallery to provide inspiration, targeting both developers and non-coders.</w:t>
      </w:r>
      <w:r/>
    </w:p>
    <w:p>
      <w:pPr>
        <w:pStyle w:val="ListNumber"/>
        <w:spacing w:line="240" w:lineRule="auto"/>
        <w:ind w:left="720"/>
      </w:pPr>
      <w:r/>
      <w:hyperlink r:id="rId14">
        <w:r>
          <w:rPr>
            <w:color w:val="0000EE"/>
            <w:u w:val="single"/>
          </w:rPr>
          <w:t>https://www.fonearena.com/blog/467416/google-ai-studio-vibe-coding-interface-annotation-mode-revamped-app-gallery.html</w:t>
        </w:r>
      </w:hyperlink>
      <w:r>
        <w:t xml:space="preserve"> - Google has rolled out a redesigned 'Vibe Coding' experience in AI Studio, allowing users to go from a single prompt to a working AI-powered app within minutes. The update removes the need to manage API keys or manually link multiple models, simplifying the entire development process. Users can describe any app concept, and AI Studio, powered by the latest Gemini models, automatically connects the required models and APIs. The 'I'm Feeling Lucky' button provides instant inspiration, and the revamped App Gallery serves as a visual library showcasing what can be created using Gemini.</w:t>
      </w:r>
      <w:r/>
    </w:p>
    <w:p>
      <w:pPr>
        <w:pStyle w:val="ListNumber"/>
        <w:spacing w:line="240" w:lineRule="auto"/>
        <w:ind w:left="720"/>
      </w:pPr>
      <w:r/>
      <w:hyperlink r:id="rId10">
        <w:r>
          <w:rPr>
            <w:color w:val="0000EE"/>
            <w:u w:val="single"/>
          </w:rPr>
          <w:t>https://www.startuphub.ai/ai-news/ai-research/2025/google-ai-studio-vibe-coding-redefines-ai-app-creation/</w:t>
        </w:r>
      </w:hyperlink>
      <w:r>
        <w:t xml:space="preserve"> - Google AI Studio's 'vibe coding' philosophy is built on reducing friction and accelerating development cycles. The platform offers a gallery of pre-built examples and an 'I'm feeling lucky' button to kickstart projects, effectively tackling the blank-slate problem many developers face. This approach significantly lowers the barrier to entry, enabling a broader range of innovators to build AI-powered solutions. The revamped App Gallery serves as a rich, visual library for inspiration, offering project ideas and instant previews with accessible starter code.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rtuphub.ai/ai-news/ai-video/2025/google-ai-studio-unleashes-vibe-coding-revolutionizing-ai-agent-development/" TargetMode="External"/><Relationship Id="rId10" Type="http://schemas.openxmlformats.org/officeDocument/2006/relationships/hyperlink" Target="https://www.startuphub.ai/ai-news/ai-research/2025/google-ai-studio-vibe-coding-redefines-ai-app-creation/" TargetMode="External"/><Relationship Id="rId11" Type="http://schemas.openxmlformats.org/officeDocument/2006/relationships/hyperlink" Target="https://blog.google/technology/developers/introducing-vibe-coding-in-google-ai-studio/" TargetMode="External"/><Relationship Id="rId12" Type="http://schemas.openxmlformats.org/officeDocument/2006/relationships/hyperlink" Target="https://www.techbriefai.com/posts/google-ai-studio-introduces-vibe-coding-for-prompt-based-app-building" TargetMode="External"/><Relationship Id="rId13" Type="http://schemas.openxmlformats.org/officeDocument/2006/relationships/hyperlink" Target="https://www.gizmochina.com/2025/10/27/google-ai-studio-vibe-coding-update/" TargetMode="External"/><Relationship Id="rId14" Type="http://schemas.openxmlformats.org/officeDocument/2006/relationships/hyperlink" Target="https://www.fonearena.com/blog/467416/google-ai-studio-vibe-coding-interface-annotation-mode-revamped-app-gallery.html" TargetMode="External"/><Relationship Id="rId15" Type="http://schemas.openxmlformats.org/officeDocument/2006/relationships/hyperlink" Target="https://www.blockchain-council.org/ai/google-introduced-vibe-coding/"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