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Aardvark transforms software security with advanced AI vulnerability detection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OpenAI has unveiled Aardvark, a cutting-edge AI agent designed to operate as a security researcher, capable of identifying and fixing software vulnerabilities at scale. Now in private beta, Aardvark represents a significant step forward in software security by continuously scrutinising source code repositories for vulnerabilities, evaluating their exploitability, prioritising them by severity, and recommending actionable patches. Unlike traditional methods that rely heavily on techniques such as fuzzing or software composition analysis, Aardvark employs large language model (LLM) reasoning and intelligent tool use to understand code behaviour in a nuanced way. This approach enables it to detect complex issues, including logic flaws and privacy vulnerabilities, and to provide clear guidance without disrupting the development workflow. OpenAI has responsibly disclosed multiple vulnerabilities discovered by Aardvark in open-source projects and plans to extend pro-bono scanning services to select non-commercial repositories to bolster open-source software security.</w:t>
      </w:r>
      <w:hyperlink r:id="rId9">
        <w:r>
          <w:rPr>
            <w:color w:val="0000EE"/>
            <w:u w:val="single"/>
          </w:rPr>
          <w:t>[1]</w:t>
        </w:r>
      </w:hyperlink>
      <w:hyperlink r:id="rId10">
        <w:r>
          <w:rPr>
            <w:color w:val="0000EE"/>
            <w:u w:val="single"/>
          </w:rPr>
          <w:t>[2]</w:t>
        </w:r>
      </w:hyperlink>
      <w:r/>
    </w:p>
    <w:p>
      <w:r/>
      <w:r>
        <w:t>The release of Aardvark comes amid a broader advancement in AI development environments and tools aimed at improving software engineering productivity and security. One notable example is Cursor 2.0, an AI coding platform that has introduced a multi-agent interface allowing up to eight agents to work in parallel on isolated copies of the same codebase without interference. This innovative setup uses git worktrees or remote machine instances to prevent file conflicts, facilitating simultaneous collaboration among specialised agents. Cursor 2.0 also debuts Composer, its proprietary AI coding model optimised for low-latency agentic coding tasks, which performs about four times faster than comparable models, completing most interactions in under 30 seconds. Alongside these core features, new capabilities such as enhanced code review tools and an integrated browser for testing generated code further streamline the development process, boosting efficiency and improving code quality.</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These innovations reflect a growing ecosystem of AI-powered tools designed to integrate agentic AI into software development workflows, helping to address challenges around scalability, security, and developer productivity. For instance, OpenAI’s Aardvark addresses critical security challenges by automating vulnerability detection and patching, an area historically marked by slow and manual processes vulnerable to adversary exploitation. Meanwhile, platforms like Cursor 2.0 demonstrate how multi-agent coordination and fast, specialised models can dramatically enhance coding workflows and facilitate complex problem-solving. Taken together, these advancements underscore a pivotal moment where AI not only supports but actively drives sophisticated tasks in software engineering, from development to security assurance.</w:t>
      </w:r>
      <w:hyperlink r:id="rId9">
        <w:r>
          <w:rPr>
            <w:color w:val="0000EE"/>
            <w:u w:val="single"/>
          </w:rPr>
          <w:t>[1]</w:t>
        </w:r>
      </w:hyperlink>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(SD Times), </w:t>
      </w:r>
      <w:hyperlink r:id="rId10">
        <w:r>
          <w:rPr>
            <w:color w:val="0000EE"/>
            <w:u w:val="single"/>
          </w:rPr>
          <w:t>[2]</w:t>
        </w:r>
      </w:hyperlink>
      <w:r>
        <w:t xml:space="preserve"> (OpenAI blog) </w:t>
      </w:r>
      <w:r/>
    </w:p>
    <w:p>
      <w:pPr>
        <w:pStyle w:val="ListBullet"/>
        <w:spacing w:line="240" w:lineRule="auto"/>
        <w:ind w:left="720"/>
      </w:pPr>
      <w:r/>
      <w:r>
        <w:t xml:space="preserve">Paragraph 2 – </w:t>
      </w:r>
      <w:hyperlink r:id="rId9">
        <w:r>
          <w:rPr>
            <w:color w:val="0000EE"/>
            <w:u w:val="single"/>
          </w:rPr>
          <w:t>[1]</w:t>
        </w:r>
      </w:hyperlink>
      <w:r>
        <w:t xml:space="preserve"> (SD Times), </w:t>
      </w:r>
      <w:hyperlink r:id="rId11">
        <w:r>
          <w:rPr>
            <w:color w:val="0000EE"/>
            <w:u w:val="single"/>
          </w:rPr>
          <w:t>[3]</w:t>
        </w:r>
      </w:hyperlink>
      <w:r>
        <w:t xml:space="preserve"> (Cursor blog), </w:t>
      </w:r>
      <w:hyperlink r:id="rId12">
        <w:r>
          <w:rPr>
            <w:color w:val="0000EE"/>
            <w:u w:val="single"/>
          </w:rPr>
          <w:t>[4]</w:t>
        </w:r>
      </w:hyperlink>
      <w:r>
        <w:t xml:space="preserve"> (heise.de), </w:t>
      </w:r>
      <w:hyperlink r:id="rId13">
        <w:r>
          <w:rPr>
            <w:color w:val="0000EE"/>
            <w:u w:val="single"/>
          </w:rPr>
          <w:t>[5]</w:t>
        </w:r>
      </w:hyperlink>
      <w:r>
        <w:t xml:space="preserve"> (The Decoder), </w:t>
      </w:r>
      <w:hyperlink r:id="rId14">
        <w:r>
          <w:rPr>
            <w:color w:val="0000EE"/>
            <w:u w:val="single"/>
          </w:rPr>
          <w:t>[6]</w:t>
        </w:r>
      </w:hyperlink>
      <w:r>
        <w:t xml:space="preserve"> (All About AI), </w:t>
      </w:r>
      <w:hyperlink r:id="rId15">
        <w:r>
          <w:rPr>
            <w:color w:val="0000EE"/>
            <w:u w:val="single"/>
          </w:rPr>
          <w:t>[7]</w:t>
        </w:r>
      </w:hyperlink>
      <w:r>
        <w:t xml:space="preserve"> (Data North) </w:t>
      </w:r>
      <w:r/>
    </w:p>
    <w:p>
      <w:pPr>
        <w:pStyle w:val="ListBullet"/>
        <w:spacing w:line="240" w:lineRule="auto"/>
        <w:ind w:left="720"/>
      </w:pPr>
      <w:r/>
      <w:r>
        <w:t xml:space="preserve">Paragraph 3 – </w:t>
      </w:r>
      <w:hyperlink r:id="rId9">
        <w:r>
          <w:rPr>
            <w:color w:val="0000EE"/>
            <w:u w:val="single"/>
          </w:rPr>
          <w:t>[1]</w:t>
        </w:r>
      </w:hyperlink>
      <w:r>
        <w:t xml:space="preserve"> (SD Times)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https://sdtimes.com/ai/october-2025-ai-updates-from-the-past-month/</w:t>
        </w:r>
      </w:hyperlink>
      <w:r>
        <w:t xml:space="preserve"> - Please view link - unable to able to access data</w:t>
      </w:r>
      <w:r/>
    </w:p>
    <w:p>
      <w:pPr>
        <w:pStyle w:val="ListNumber"/>
        <w:spacing w:line="240" w:lineRule="auto"/>
        <w:ind w:left="720"/>
      </w:pPr>
      <w:r/>
      <w:hyperlink r:id="rId10">
        <w:r>
          <w:rPr>
            <w:color w:val="0000EE"/>
            <w:u w:val="single"/>
          </w:rPr>
          <w:t>https://openai.com/index/introducing-aardvark/</w:t>
        </w:r>
      </w:hyperlink>
      <w:r>
        <w:t xml:space="preserve"> - OpenAI has introduced Aardvark, an AI agent designed to function as a security researcher. Aardvark continuously analyses source code repositories to identify vulnerabilities, assess their exploitability, prioritise severity, and propose patches. Unlike traditional analysis methods, Aardvark employs large language model (LLM)-powered reasoning and tool use to understand code behaviour and detect vulnerabilities. It integrates with platforms like GitHub and Codex, providing clear, actionable insights without hindering development processes. Aardvark has been effective in uncovering complex issues, including logic flaws and privacy concerns, and has been applied to open-source projects, responsibly disclosing numerous vulnerabilities. OpenAI plans to offer pro-bono scanning for select non-commercial open-source repositories to enhance the security of the open-source software ecosystem. Aardvark is currently in private beta, with OpenAI inviting select partners to participate and provide feedback to refine its capabilities. (</w:t>
      </w:r>
      <w:hyperlink r:id="rId17">
        <w:r>
          <w:rPr>
            <w:color w:val="0000EE"/>
            <w:u w:val="single"/>
          </w:rPr>
          <w:t>openai.com</w:t>
        </w:r>
      </w:hyperlink>
      <w:r>
        <w:t>)</w:t>
      </w:r>
      <w:r/>
    </w:p>
    <w:p>
      <w:pPr>
        <w:pStyle w:val="ListNumber"/>
        <w:spacing w:line="240" w:lineRule="auto"/>
        <w:ind w:left="720"/>
      </w:pPr>
      <w:r/>
      <w:hyperlink r:id="rId11">
        <w:r>
          <w:rPr>
            <w:color w:val="0000EE"/>
            <w:u w:val="single"/>
          </w:rPr>
          <w:t>https://cursor.com/blog/2-0</w:t>
        </w:r>
      </w:hyperlink>
      <w:r>
        <w:t xml:space="preserve"> - Cursor has released version 2.0, introducing significant enhancements to its AI-powered development environment. The update features a new interface centred around agents rather than files, allowing developers to manage multiple agents in parallel without interference. Up to eight agents can now operate simultaneously on a single prompt, utilising git worktrees or remote machines to prevent file conflicts. This multi-agent interface enables agents to work in isolated copies of the codebase, improving efficiency and reducing errors. Additionally, Cursor 2.0 introduces Composer, its first proprietary coding model, which is approximately four times faster than similar models and optimised for low-latency agentic coding tasks. The update also includes improved code review tools, a native browser tool for testing generated code, and sandboxed terminals for secure execution of shell commands. These enhancements aim to streamline the development process and enhance productivity for developers. (</w:t>
      </w:r>
      <w:hyperlink r:id="rId18">
        <w:r>
          <w:rPr>
            <w:color w:val="0000EE"/>
            <w:u w:val="single"/>
          </w:rPr>
          <w:t>cursor.com</w:t>
        </w:r>
      </w:hyperlink>
      <w:r>
        <w:t>)</w:t>
      </w:r>
      <w:r/>
    </w:p>
    <w:p>
      <w:pPr>
        <w:pStyle w:val="ListNumber"/>
        <w:spacing w:line="240" w:lineRule="auto"/>
        <w:ind w:left="720"/>
      </w:pPr>
      <w:r/>
      <w:hyperlink r:id="rId12">
        <w:r>
          <w:rPr>
            <w:color w:val="0000EE"/>
            <w:u w:val="single"/>
          </w:rPr>
          <w:t>https://www.heise.de/en/news/Cursor-2-0-Introduces-Its-Own-Coding-Model-and-Multi-Agent-Interface-10964241.html</w:t>
        </w:r>
      </w:hyperlink>
      <w:r>
        <w:t xml:space="preserve"> - Cursor 2.0 has significantly expanded its functionality with the introduction of a new coding model and a multi-agent interface. The proprietary model, Composer, is designed for agent-based programming and is approximately four times faster than comparable models. It is optimised for low-latency tasks, completing most requests in under 30 seconds. The multi-agent interface allows multiple specialised AI agents to collaboratively write, review, and test code, with up to eight agents running in parallel without interference. Each agent operates in its own isolated copy of the codebase, utilising git worktrees or remote machines to prevent file conflicts. This approach enhances the efficiency and quality of complex tasks. The update also addresses previous bottlenecks in code reviews and testing by providing new comparison views and an integrated browser tool for testing generated code. These enhancements aim to improve the overall development workflow and productivity. (</w:t>
      </w:r>
      <w:hyperlink r:id="rId19">
        <w:r>
          <w:rPr>
            <w:color w:val="0000EE"/>
            <w:u w:val="single"/>
          </w:rPr>
          <w:t>heise.de</w:t>
        </w:r>
      </w:hyperlink>
      <w:r>
        <w:t>)</w:t>
      </w:r>
      <w:r/>
    </w:p>
    <w:p>
      <w:pPr>
        <w:pStyle w:val="ListNumber"/>
        <w:spacing w:line="240" w:lineRule="auto"/>
        <w:ind w:left="720"/>
      </w:pPr>
      <w:r/>
      <w:hyperlink r:id="rId13">
        <w:r>
          <w:rPr>
            <w:color w:val="0000EE"/>
            <w:u w:val="single"/>
          </w:rPr>
          <w:t>https://www.the-decoder.com/cursor-2-0-shifts-to-in-house-ai-with-composer-model-and-parallel-agents/</w:t>
        </w:r>
      </w:hyperlink>
      <w:r>
        <w:t xml:space="preserve"> - Cursor 2.0 introduces significant updates, including its first in-house AI coding model, Composer, and a new interface for managing multiple agents in parallel. Composer is designed for low-latency agentic coding, completing most tasks in under 30 seconds, and is approximately four times faster than similar models. The multi-agent interface allows up to eight agents to work simultaneously on a single prompt, utilising git worktrees or remote machines to prevent file conflicts. This setup enables agents to operate in isolated copies of the codebase, enhancing efficiency and reducing errors. The update also includes a native browser tool for testing generated code and improved code review features, aiming to streamline the development process and boost productivity. (</w:t>
      </w:r>
      <w:hyperlink r:id="rId20">
        <w:r>
          <w:rPr>
            <w:color w:val="0000EE"/>
            <w:u w:val="single"/>
          </w:rPr>
          <w:t>the-decoder.com</w:t>
        </w:r>
      </w:hyperlink>
      <w:r>
        <w:t>)</w:t>
      </w:r>
      <w:r/>
    </w:p>
    <w:p>
      <w:pPr>
        <w:pStyle w:val="ListNumber"/>
        <w:spacing w:line="240" w:lineRule="auto"/>
        <w:ind w:left="720"/>
      </w:pPr>
      <w:r/>
      <w:hyperlink r:id="rId14">
        <w:r>
          <w:rPr>
            <w:color w:val="0000EE"/>
            <w:u w:val="single"/>
          </w:rPr>
          <w:t>https://www.allaboutai.com/ai-news/cursor-2-0-arrives-with-multi-agent-ai-coding-and-the-new-composer-model/</w:t>
        </w:r>
      </w:hyperlink>
      <w:r>
        <w:t xml:space="preserve"> - Cursor 2.0 has been released, featuring the Composer model and a multi-agent interface. Composer is a frontier model tuned for agentic coding, completing most tasks in under 30 seconds and being approximately four times faster than similar models. The multi-agent interface allows up to eight agents to run in parallel on a single prompt, utilising git worktrees or remote machines to prevent file conflicts. This setup enables agents to operate in isolated copies of the codebase, enhancing efficiency and reducing errors. The update also includes a native browser tool for testing generated code and improved code review features, aiming to streamline the development process and boost productivity. (</w:t>
      </w:r>
      <w:hyperlink r:id="rId21">
        <w:r>
          <w:rPr>
            <w:color w:val="0000EE"/>
            <w:u w:val="single"/>
          </w:rPr>
          <w:t>allaboutai.com</w:t>
        </w:r>
      </w:hyperlink>
      <w:r>
        <w:t>)</w:t>
      </w:r>
      <w:r/>
    </w:p>
    <w:p>
      <w:pPr>
        <w:pStyle w:val="ListNumber"/>
        <w:spacing w:line="240" w:lineRule="auto"/>
        <w:ind w:left="720"/>
      </w:pPr>
      <w:r/>
      <w:hyperlink r:id="rId15">
        <w:r>
          <w:rPr>
            <w:color w:val="0000EE"/>
            <w:u w:val="single"/>
          </w:rPr>
          <w:t>https://datanorth.ai/news/cursor-2-0-release-new-ai-coding-model-and-multi-agent-interface</w:t>
        </w:r>
      </w:hyperlink>
      <w:r>
        <w:t xml:space="preserve"> - Cursor 2.0 introduces a new AI coding model, Composer, and a multi-agent interface. Composer is designed for low-latency agentic coding, completing most tasks in under 30 seconds, and is approximately four times faster than similar models. The multi-agent interface allows up to eight agents to work in parallel on a single prompt, utilising git worktrees or remote machines to prevent file conflicts. This setup enables agents to operate in isolated copies of the codebase, enhancing efficiency and reducing errors. The update also includes a native browser tool for testing generated code and improved code review features, aiming to streamline the development process and boost productivity. (</w:t>
      </w:r>
      <w:hyperlink r:id="rId22">
        <w:r>
          <w:rPr>
            <w:color w:val="0000EE"/>
            <w:u w:val="single"/>
          </w:rPr>
          <w:t>datanorth.ai</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dtimes.com/ai/october-2025-ai-updates-from-the-past-month/" TargetMode="External"/><Relationship Id="rId10" Type="http://schemas.openxmlformats.org/officeDocument/2006/relationships/hyperlink" Target="https://openai.com/index/introducing-aardvark/" TargetMode="External"/><Relationship Id="rId11" Type="http://schemas.openxmlformats.org/officeDocument/2006/relationships/hyperlink" Target="https://cursor.com/blog/2-0" TargetMode="External"/><Relationship Id="rId12" Type="http://schemas.openxmlformats.org/officeDocument/2006/relationships/hyperlink" Target="https://www.heise.de/en/news/Cursor-2-0-Introduces-Its-Own-Coding-Model-and-Multi-Agent-Interface-10964241.html" TargetMode="External"/><Relationship Id="rId13" Type="http://schemas.openxmlformats.org/officeDocument/2006/relationships/hyperlink" Target="https://www.the-decoder.com/cursor-2-0-shifts-to-in-house-ai-with-composer-model-and-parallel-agents/" TargetMode="External"/><Relationship Id="rId14" Type="http://schemas.openxmlformats.org/officeDocument/2006/relationships/hyperlink" Target="https://www.allaboutai.com/ai-news/cursor-2-0-arrives-with-multi-agent-ai-coding-and-the-new-composer-model/" TargetMode="External"/><Relationship Id="rId15" Type="http://schemas.openxmlformats.org/officeDocument/2006/relationships/hyperlink" Target="https://datanorth.ai/news/cursor-2-0-release-new-ai-coding-model-and-multi-agent-interface" TargetMode="External"/><Relationship Id="rId16" Type="http://schemas.openxmlformats.org/officeDocument/2006/relationships/hyperlink" Target="https://www.noahwire.com" TargetMode="External"/><Relationship Id="rId17" Type="http://schemas.openxmlformats.org/officeDocument/2006/relationships/hyperlink" Target="https://openai.com/index/introducing-aardvark/?utm_source=openai" TargetMode="External"/><Relationship Id="rId18" Type="http://schemas.openxmlformats.org/officeDocument/2006/relationships/hyperlink" Target="https://cursor.com/blog/2-0?utm_source=openai" TargetMode="External"/><Relationship Id="rId19" Type="http://schemas.openxmlformats.org/officeDocument/2006/relationships/hyperlink" Target="https://www.heise.de/en/news/Cursor-2-0-Introduces-Its-Own-Coding-Model-and-Multi-Agent-Interface-10964241.html?utm_source=openai" TargetMode="External"/><Relationship Id="rId20" Type="http://schemas.openxmlformats.org/officeDocument/2006/relationships/hyperlink" Target="https://the-decoder.com/cursor-2-0-shifts-to-in-house-ai-with-composer-model-and-parallel-agents/?utm_source=openai" TargetMode="External"/><Relationship Id="rId21" Type="http://schemas.openxmlformats.org/officeDocument/2006/relationships/hyperlink" Target="https://www.allaboutai.com/ai-news/cursor-2-0-arrives-with-multi-agent-ai-coding-and-the-new-composer-model/?utm_source=openai" TargetMode="External"/><Relationship Id="rId22" Type="http://schemas.openxmlformats.org/officeDocument/2006/relationships/hyperlink" Target="https://datanorth.ai/news/cursor-2-0-release-new-ai-coding-model-and-multi-agent-interfa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