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BBC pioneering ethical AI measures to combat global misinformation tide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British Broadcasting Corporation (BBC) continues to strengthen its position as a leader in digital media by integrating advanced artificial intelligence (AI) to combat misinformation globally, setting a standard for public service journalism in an age saturated with digital content. As of early November 2025, the BBC's online platforms stand out for their accessibility, real-time reporting, and commitment to delivering reliable news to diverse international audiences, blending traditional journalistic values with cutting-edge technological advancements.</w:t>
      </w:r>
      <w:r/>
    </w:p>
    <w:p>
      <w:r/>
      <w:r>
        <w:t>Central to the BBC’s digital strategy is its use of AI-driven tools designed not only to personalise content for users but also to ensure the accuracy and integrity of news dissemination. Industry insiders highlight the organisation’s sophisticated backend systems, which leverage data analytics to track audience engagement and adapt coverage dynamically, particularly during major global events. The platform’s unified homepage offers a seamless interface that integrates breaking news, video content, and comprehensive analyses, supported by cloud-based infrastructure that enables scalability and reduced latency even during high-traffic situations such as elections or natural disasters. Importantly, the BBC also prioritises regional and local news through hyper-local tech solutions like geolocation services, enhancing relevance and trustworthiness.</w:t>
      </w:r>
      <w:r/>
    </w:p>
    <w:p>
      <w:r/>
      <w:r>
        <w:t>Amid the growing global concern over misinformation, the BBC’s efforts align with broader initiatives within the media industry to foster ethical AI use. At the World News Media Congress in Poland, a coalition including the European Broadcasting Union and the World Association of News Publishers launched ‘News Integrity in the Age of AI,’ which calls on AI developers to adhere to principles such as prior authorisation for using news content in AI models and transparency in source attribution. This illustrates an emergent consensus within media circles on combating misinformation by regulating AI deployment responsibly.</w:t>
      </w:r>
      <w:r/>
    </w:p>
    <w:p>
      <w:r/>
      <w:r>
        <w:t>Traditionally, private tech companies have also taken steps to address misinformation challenges, though with varied approaches. For instance, Meta Platforms has intensified efforts to counter false content and deepfakes ahead of imminent elections in Australia by employing independent fact-checking partnerships and implementing warning labels on disputed content. Despite these measures, concerns persist globally about the proliferation of AI-generated deepfake videos and misinformation. A United Nations report highlighted the urgency of developing global standards and digital verification tools to authenticate multimedia, underscoring the risks that manipulated AI content poses to democratic processes, public trust, and financial security.</w:t>
      </w:r>
      <w:r/>
    </w:p>
    <w:p>
      <w:r/>
      <w:r>
        <w:t>Additionally, emerging AI technologies can pose new dilemmas. Google’s AI video tool, Veo 3, has sparked alarm due to its ability to create hyper-realistic but fabricated videos that could spread misinformation and incite unrest. While safeguards are in place, their limitations reveal the complexity and potential for misuse inherent in such powerful AI systems. Experts warn that without tighter regulation and stronger safety measures, these technologies could deepen societal divisions and challenge legal and ethical frameworks.</w:t>
      </w:r>
      <w:r/>
    </w:p>
    <w:p>
      <w:r/>
      <w:r>
        <w:t>Alongside these industry-wide efforts, targeted AI-powered initiatives aim to address misinformation affecting specific communities. The Digital Green Book platform, launched in Atlanta, uses AI curated from culturally trusted sources to empower Black communities against digital disinformation and misinformation. This initiative reflects growing awareness that general AI systems can perpetuate biases, and represents an important move towards data literacy and digital protection tailored to historically marginalized groups.</w:t>
      </w:r>
      <w:r/>
    </w:p>
    <w:p>
      <w:r/>
      <w:r>
        <w:t>Looking ahead, the BBC’s model of combining ethical AI use with a strong public service mandate offers a blueprint for media organisations worldwide. Despite ongoing challenges like funding constraints and regulatory scrutiny, its blend of technological innovation and journalistic rigor represents a resilient path forward. By focusing on quality, transparency, and inclusivity, the BBC not only counters misinformation but also helps shape global standards for trustworthy news dissemination in a digital-first era.</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(WebProNews) </w:t>
      </w:r>
      <w:r/>
    </w:p>
    <w:p>
      <w:pPr>
        <w:pStyle w:val="ListBullet"/>
        <w:spacing w:line="240" w:lineRule="auto"/>
        <w:ind w:left="720"/>
      </w:pPr>
      <w:r/>
      <w:r>
        <w:t xml:space="preserve">Paragraph 2 – </w:t>
      </w:r>
      <w:hyperlink r:id="rId9">
        <w:r>
          <w:rPr>
            <w:color w:val="0000EE"/>
            <w:u w:val="single"/>
          </w:rPr>
          <w:t>[1]</w:t>
        </w:r>
      </w:hyperlink>
      <w:r>
        <w:t xml:space="preserve"> (WebProNews) </w:t>
      </w:r>
      <w:r/>
    </w:p>
    <w:p>
      <w:pPr>
        <w:pStyle w:val="ListBullet"/>
        <w:spacing w:line="240" w:lineRule="auto"/>
        <w:ind w:left="720"/>
      </w:pPr>
      <w:r/>
      <w:r>
        <w:t xml:space="preserve">Paragraph 3 – </w:t>
      </w:r>
      <w:hyperlink r:id="rId10">
        <w:r>
          <w:rPr>
            <w:color w:val="0000EE"/>
            <w:u w:val="single"/>
          </w:rPr>
          <w:t>[3]</w:t>
        </w:r>
      </w:hyperlink>
      <w:r>
        <w:t xml:space="preserve"> (AP News) </w:t>
      </w:r>
      <w:r/>
    </w:p>
    <w:p>
      <w:pPr>
        <w:pStyle w:val="ListBullet"/>
        <w:spacing w:line="240" w:lineRule="auto"/>
        <w:ind w:left="720"/>
      </w:pPr>
      <w:r/>
      <w:r>
        <w:t xml:space="preserve">Paragraph 4 – </w:t>
      </w:r>
      <w:hyperlink r:id="rId11">
        <w:r>
          <w:rPr>
            <w:color w:val="0000EE"/>
            <w:u w:val="single"/>
          </w:rPr>
          <w:t>[4]</w:t>
        </w:r>
      </w:hyperlink>
      <w:r>
        <w:t xml:space="preserve"> (Reuters), </w:t>
      </w:r>
      <w:hyperlink r:id="rId12">
        <w:r>
          <w:rPr>
            <w:color w:val="0000EE"/>
            <w:u w:val="single"/>
          </w:rPr>
          <w:t>[5]</w:t>
        </w:r>
      </w:hyperlink>
      <w:r>
        <w:t xml:space="preserve"> (Reuters) </w:t>
      </w:r>
      <w:r/>
    </w:p>
    <w:p>
      <w:pPr>
        <w:pStyle w:val="ListBullet"/>
        <w:spacing w:line="240" w:lineRule="auto"/>
        <w:ind w:left="720"/>
      </w:pPr>
      <w:r/>
      <w:r>
        <w:t xml:space="preserve">Paragraph 5 – </w:t>
      </w:r>
      <w:hyperlink r:id="rId13">
        <w:r>
          <w:rPr>
            <w:color w:val="0000EE"/>
            <w:u w:val="single"/>
          </w:rPr>
          <w:t>[6]</w:t>
        </w:r>
      </w:hyperlink>
      <w:r>
        <w:t xml:space="preserve"> (Time) </w:t>
      </w:r>
      <w:r/>
    </w:p>
    <w:p>
      <w:pPr>
        <w:pStyle w:val="ListBullet"/>
        <w:spacing w:line="240" w:lineRule="auto"/>
        <w:ind w:left="720"/>
      </w:pPr>
      <w:r/>
      <w:r>
        <w:t xml:space="preserve">Paragraph 6 – </w:t>
      </w:r>
      <w:hyperlink r:id="rId14">
        <w:r>
          <w:rPr>
            <w:color w:val="0000EE"/>
            <w:u w:val="single"/>
          </w:rPr>
          <w:t>[7]</w:t>
        </w:r>
      </w:hyperlink>
      <w:r>
        <w:t xml:space="preserve"> (Axios) </w:t>
      </w:r>
      <w:r/>
    </w:p>
    <w:p>
      <w:pPr>
        <w:pStyle w:val="ListBullet"/>
        <w:spacing w:line="240" w:lineRule="auto"/>
        <w:ind w:left="720"/>
      </w:pPr>
      <w:r/>
      <w:r>
        <w:t xml:space="preserve">Paragraph 7 – </w:t>
      </w:r>
      <w:hyperlink r:id="rId9">
        <w:r>
          <w:rPr>
            <w:color w:val="0000EE"/>
            <w:u w:val="single"/>
          </w:rPr>
          <w:t>[1]</w:t>
        </w:r>
      </w:hyperlink>
      <w:r>
        <w:t xml:space="preserve"> (WebProNews)</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https://www.webpronews.com/bbc-leads-digital-media-with-ai-fighting-misinformation-globally/</w:t>
        </w:r>
      </w:hyperlink>
      <w:r>
        <w:t xml:space="preserve"> - Please view link - unable to able to access data</w:t>
      </w:r>
      <w:r/>
    </w:p>
    <w:p>
      <w:pPr>
        <w:pStyle w:val="ListNumber"/>
        <w:spacing w:line="240" w:lineRule="auto"/>
        <w:ind w:left="720"/>
      </w:pPr>
      <w:r/>
      <w:hyperlink r:id="rId9">
        <w:r>
          <w:rPr>
            <w:color w:val="0000EE"/>
            <w:u w:val="single"/>
          </w:rPr>
          <w:t>https://www.webpronews.com/bbc-leads-digital-media-with-ai-fighting-misinformation-globally/</w:t>
        </w:r>
      </w:hyperlink>
      <w:r>
        <w:t xml:space="preserve"> - The article discusses the BBC's leadership in integrating artificial intelligence (AI) to combat misinformation globally. It highlights the BBC's commitment to quality journalism by incorporating multimedia elements and real-time reporting features. The piece also delves into the BBC's technological innovations, such as user-centric design and advanced algorithms for content personalisation, as well as its global outreach through data analytics. The article further examines the BBC's unified homepage, cloud-based infrastructure, and regional focus, emphasising the organisation's adaptability and resilience in the digital era.</w:t>
      </w:r>
      <w:r/>
    </w:p>
    <w:p>
      <w:pPr>
        <w:pStyle w:val="ListNumber"/>
        <w:spacing w:line="240" w:lineRule="auto"/>
        <w:ind w:left="720"/>
      </w:pPr>
      <w:r/>
      <w:hyperlink r:id="rId10">
        <w:r>
          <w:rPr>
            <w:color w:val="0000EE"/>
            <w:u w:val="single"/>
          </w:rPr>
          <w:t>https://www.apnews.com/article/61fb43f20d945753a8c86881aa631d65</w:t>
        </w:r>
      </w:hyperlink>
      <w:r>
        <w:t xml:space="preserve"> - A global coalition of media organisations, including the European Broadcasting Union (EBU) and the World Association of News Publishers (WAN-IFRA), is urging artificial intelligence (AI) developers to collaborate in combating misinformation and safeguarding fact-based journalism. Announced at the World News Media Congress in Krakow, Poland, the 'News Integrity in the Age of AI' initiative encompasses thousands of media groups and outlines five core principles for ethical AI use in news. Key demands include requiring prior authorisation for using news content in AI models, ensuring transparency in attribution, and making original sources clearly identifiable.</w:t>
      </w:r>
      <w:r/>
    </w:p>
    <w:p>
      <w:pPr>
        <w:pStyle w:val="ListNumber"/>
        <w:spacing w:line="240" w:lineRule="auto"/>
        <w:ind w:left="720"/>
      </w:pPr>
      <w:r/>
      <w:hyperlink r:id="rId11">
        <w:r>
          <w:rPr>
            <w:color w:val="0000EE"/>
            <w:u w:val="single"/>
          </w:rPr>
          <w:t>https://www.reuters.com/technology/meta-vows-curtail-false-content-deepfakes-ahead-australia-election-2025-03-18/</w:t>
        </w:r>
      </w:hyperlink>
      <w:r>
        <w:t xml:space="preserve"> - Meta Platforms, the parent company of Facebook and Instagram, announced measures to combat false content and deepfakes ahead of Australia's national election due by May. This includes an independent fact-checking program to detect and remove misleading information, particularly content that could incite violence or interfere with voting. News agencies Agence France-Presse and the Australian Associated Press will assist in content review. Content debunked by fact-checkers will have warning labels and reduced visibility. Meta will also manage deepfake content by removing or downgrading its feed ranking and prompting users to disclose AI-generated content. This approach mirrors Meta’s previous efforts in other countries' elections. Additionally, Meta faces regulatory challenges in Australia, including a potential levy for advertising revenue from local news sharing and a mandate to enforce a ban on users under 16 by the end of the year.</w:t>
      </w:r>
      <w:r/>
    </w:p>
    <w:p>
      <w:pPr>
        <w:pStyle w:val="ListNumber"/>
        <w:spacing w:line="240" w:lineRule="auto"/>
        <w:ind w:left="720"/>
      </w:pPr>
      <w:r/>
      <w:hyperlink r:id="rId12">
        <w:r>
          <w:rPr>
            <w:color w:val="0000EE"/>
            <w:u w:val="single"/>
          </w:rPr>
          <w:t>https://www.reuters.com/business/un-report-urges-stronger-measures-detect-ai-driven-deepfakes-2025-07-11/</w:t>
        </w:r>
      </w:hyperlink>
      <w:r>
        <w:t xml:space="preserve"> - A United Nations report released by the International Telecommunication Union (ITU) at the 'AI for Good Summit' in Geneva calls for stronger global measures to detect and counter deepfake content. The ITU emphasised the risks posed by AI-generated multimedia, such as fake videos, images, and audio, which can influence elections and enable financial fraud. To combat this, the report recommended implementing digital verification tools across content platforms and developing robust multimedia authentication standards. Trust in social media has declined due to widespread misinformation, making it essential that users can verify content authenticity. Experts, including Adobe's Leonard Rosenthol and Digital Medusa’s Dr. Farzaneh Badiei, stressed the need for international collaboration and transparent content provenance. The ITU is also working on watermarking standards for videos, which constitute the bulk of internet traffic. Private sector leaders like Tomaz Levak emphasised the importance of user education and proactive safety measures as AI technology rapidly advances.</w:t>
      </w:r>
      <w:r/>
    </w:p>
    <w:p>
      <w:pPr>
        <w:pStyle w:val="ListNumber"/>
        <w:spacing w:line="240" w:lineRule="auto"/>
        <w:ind w:left="720"/>
      </w:pPr>
      <w:r/>
      <w:hyperlink r:id="rId13">
        <w:r>
          <w:rPr>
            <w:color w:val="0000EE"/>
            <w:u w:val="single"/>
          </w:rPr>
          <w:t>https://time.com/7290050/veo-3-google-misinformation-deepfake/</w:t>
        </w:r>
      </w:hyperlink>
      <w:r>
        <w:t xml:space="preserve"> - Google's new AI video tool, Veo 3, has raised serious concerns due to its ability to generate hyper-realistic deepfake videos that can spread misinformation and incite unrest. A TIME investigation revealed that the tool could create convincing yet fabricated clips depicting riots, election fraud, and politically sensitive scenarios. While Veo 3 includes some safeguards, like blocking violent prompts and embedding invisible watermarks, these protections are limited, and misleading footage can still be generated with minimal input. Veo 3’s realism, enhanced by audio and lifelike movements, makes its content nearly indistinguishable from genuine footage, complicating fact-checking and eroding public trust. Despite Google's addition of visible watermarks in response to criticism, these can be easily edited out. Experts warn that such tools, if left unregulated, could amplify propaganda, deepen polarisation, and challenge legal and ethical norms. The potential for misuse is especially alarming during crises, as social media users may accept fake videos as real or dismiss authentic footage as fabricated. Calls for tighter regulations and stronger safety measures are growing amid fears that these technologies could disrupt elections, incite violence, and undermine democratic discourse.</w:t>
      </w:r>
      <w:r/>
    </w:p>
    <w:p>
      <w:pPr>
        <w:pStyle w:val="ListNumber"/>
        <w:spacing w:line="240" w:lineRule="auto"/>
        <w:ind w:left="720"/>
      </w:pPr>
      <w:r/>
      <w:hyperlink r:id="rId14">
        <w:r>
          <w:rPr>
            <w:color w:val="0000EE"/>
            <w:u w:val="single"/>
          </w:rPr>
          <w:t>https://www.axios.com/local/atlanta/2025/03/23/digital-green-book-fights-misinformation-targeting-black-communities</w:t>
        </w:r>
      </w:hyperlink>
      <w:r>
        <w:t xml:space="preserve"> - The Digital Green Book is a new AI-powered platform launched by Atlanta-based technologist Esosa Osa to combat misinformation targeting Black communities. In response to the growing erasure of Black history through book bans, digital disinformation, and attacks on diversity, Osa created the Digital Green Book under the Onyx Impact initiative. The platform is named after the Jim Crow-era 'Negro Motorist Green Book,' symbolising safe navigation through hostile environments. Focused on digital literacy and data protection, the tool provides users access to culturally informed, trusted content by relying on Black-led sources and historically accurate data, unlike many conventional AI systems that often reinforce damaging stereotypes. Researchers have flagged that standard AI may perpetuate bias, but Osa’s team curated the system using vetted sources like the NAACP and the Legal Defense Fund. The initiative aims to empower Black communities online, shape informed public discourse, and minimise susceptibility to manipulation, offering an essential countermeasure to the digital and cultural suppression currently affecting these communities.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bpronews.com/bbc-leads-digital-media-with-ai-fighting-misinformation-globally/" TargetMode="External"/><Relationship Id="rId10" Type="http://schemas.openxmlformats.org/officeDocument/2006/relationships/hyperlink" Target="https://www.apnews.com/article/61fb43f20d945753a8c86881aa631d65" TargetMode="External"/><Relationship Id="rId11" Type="http://schemas.openxmlformats.org/officeDocument/2006/relationships/hyperlink" Target="https://www.reuters.com/technology/meta-vows-curtail-false-content-deepfakes-ahead-australia-election-2025-03-18/" TargetMode="External"/><Relationship Id="rId12" Type="http://schemas.openxmlformats.org/officeDocument/2006/relationships/hyperlink" Target="https://www.reuters.com/business/un-report-urges-stronger-measures-detect-ai-driven-deepfakes-2025-07-11/" TargetMode="External"/><Relationship Id="rId13" Type="http://schemas.openxmlformats.org/officeDocument/2006/relationships/hyperlink" Target="https://time.com/7290050/veo-3-google-misinformation-deepfake/" TargetMode="External"/><Relationship Id="rId14" Type="http://schemas.openxmlformats.org/officeDocument/2006/relationships/hyperlink" Target="https://www.axios.com/local/atlanta/2025/03/23/digital-green-book-fights-misinformation-targeting-black-communitie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