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Ocean Ledger secures £900,000 to improve coastal risk analytics with new digital elevation model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Ocean Ledger, a London-based geospatial analytics startup, has recently commercialised innovative coastal environment monitoring technology following eight years of dedicated research at the German Aerospace Centre. Launched in January 2024, the company offers novel, scalable solutions designed to significantly improve coastal monitoring and risk management for both public and private sector clients. Their proprietary algorithms generate historical coastal data and provide a current, high-resolution view of coastal flood risk, impact drivers, and potential resilience solutions.</w:t>
      </w:r>
      <w:r/>
    </w:p>
    <w:p>
      <w:r/>
      <w:r>
        <w:t>The founding team is led by CEO Paige Roepers, whose unique background merges marine biology with investment banking and strategic consulting, bringing together scientific insight and financial expertise. This multidisciplinary approach underpins Ocean Ledger’s mission to deliver granular insights into coastal morphology, helping address critical pain points where existing datasets are often outdated or insufficient. The company’s technology enables informed decision-making by clarifying shoreline movements, erosion trends, storm surges, and sea-level rise with a transparent evolution of uncertainties.</w:t>
      </w:r>
      <w:r/>
    </w:p>
    <w:p>
      <w:r/>
      <w:r>
        <w:t>Ocean Ledger operates out of London’s Lloyd's Lab, an incubator for innovative insurtech ventures, and currently employs five full-time staff alongside two part-time software and product development contractors. The startup recently secured a pre-seed funding round of £900,000 (approximately $1.1 million) led by Ananda Impact Ventures and Silverstrand Capital, aimed at accelerating the development of its next-generation digital elevation model. This model will enhance precision in coastal environment insights by integrating multiple data sources with historical records, allowing for a more detailed understanding of coastline changes, natural defences, and land cover.</w:t>
      </w:r>
      <w:r/>
    </w:p>
    <w:p>
      <w:r/>
      <w:r>
        <w:t>The funding is also intended to scale Ocean Ledger’s geospatial analytics solutions to support a broad range of users, including engineering firms, municipalities, environmental services, and insurance companies. These sectors face increasing challenges in coastal risk evaluation and management, driven by the escalating impacts of climate change on infrastructure. Ocean Ledger’s data-agnostic approach ensures flexibility, allowing stakeholders to implement transparent and comprehensive assessments tailored to varying resolutions and granularities.</w:t>
      </w:r>
      <w:r/>
    </w:p>
    <w:p>
      <w:r/>
      <w:r>
        <w:t>As the frequency and severity of coastal risks continue to grow globally, Ocean Ledger’s advanced analytics provide vital tools for proactive risk assessment and resilience planning. By pinpointing the drivers of coastal change and enabling evidence-based decision-making, the company aims to contribute significantly to safeguarding communities and assets vulnerable to climate-induced coastal hazards.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(Digital Insurance), </w:t>
      </w:r>
      <w:hyperlink r:id="rId9">
        <w:r>
          <w:rPr>
            <w:color w:val="0000EE"/>
            <w:u w:val="single"/>
          </w:rPr>
          <w:t>[2]</w:t>
        </w:r>
      </w:hyperlink>
      <w:r>
        <w:t xml:space="preserve"> (Digital Insurance) </w:t>
      </w:r>
      <w:r/>
    </w:p>
    <w:p>
      <w:pPr>
        <w:pStyle w:val="ListBullet"/>
        <w:spacing w:line="240" w:lineRule="auto"/>
        <w:ind w:left="720"/>
      </w:pPr>
      <w:r/>
      <w:r>
        <w:t xml:space="preserve">Paragraph 2 – </w:t>
      </w:r>
      <w:hyperlink r:id="rId9">
        <w:r>
          <w:rPr>
            <w:color w:val="0000EE"/>
            <w:u w:val="single"/>
          </w:rPr>
          <w:t>[1]</w:t>
        </w:r>
      </w:hyperlink>
      <w:r>
        <w:t xml:space="preserve"> (Digital Insurance) </w:t>
      </w:r>
      <w:r/>
    </w:p>
    <w:p>
      <w:pPr>
        <w:pStyle w:val="ListBullet"/>
        <w:spacing w:line="240" w:lineRule="auto"/>
        <w:ind w:left="720"/>
      </w:pPr>
      <w:r/>
      <w:r>
        <w:t xml:space="preserve">Paragraph 3 – </w:t>
      </w:r>
      <w:hyperlink r:id="rId9">
        <w:r>
          <w:rPr>
            <w:color w:val="0000EE"/>
            <w:u w:val="single"/>
          </w:rPr>
          <w:t>[1]</w:t>
        </w:r>
      </w:hyperlink>
      <w:r>
        <w:t xml:space="preserve"> (Digital Insurance), </w:t>
      </w:r>
      <w:hyperlink r:id="rId10">
        <w:r>
          <w:rPr>
            <w:color w:val="0000EE"/>
            <w:u w:val="single"/>
          </w:rPr>
          <w:t>[3]</w:t>
        </w:r>
      </w:hyperlink>
      <w:r>
        <w:t xml:space="preserve"> (PR Newswire), </w:t>
      </w:r>
      <w:hyperlink r:id="rId11">
        <w:r>
          <w:rPr>
            <w:color w:val="0000EE"/>
            <w:u w:val="single"/>
          </w:rPr>
          <w:t>[4]</w:t>
        </w:r>
      </w:hyperlink>
      <w:r>
        <w:t xml:space="preserve"> (EU-Startups), </w:t>
      </w:r>
      <w:hyperlink r:id="rId12">
        <w:r>
          <w:rPr>
            <w:color w:val="0000EE"/>
            <w:u w:val="single"/>
          </w:rPr>
          <w:t>[5]</w:t>
        </w:r>
      </w:hyperlink>
      <w:r>
        <w:t xml:space="preserve"> (Finsmes), </w:t>
      </w:r>
      <w:hyperlink r:id="rId13">
        <w:r>
          <w:rPr>
            <w:color w:val="0000EE"/>
            <w:u w:val="single"/>
          </w:rPr>
          <w:t>[6]</w:t>
        </w:r>
      </w:hyperlink>
      <w:r>
        <w:t xml:space="preserve"> (London Tech Watch), </w:t>
      </w:r>
      <w:hyperlink r:id="rId14">
        <w:r>
          <w:rPr>
            <w:color w:val="0000EE"/>
            <w:u w:val="single"/>
          </w:rPr>
          <w:t>[7]</w:t>
        </w:r>
      </w:hyperlink>
      <w:r>
        <w:t xml:space="preserve"> (Olean Times Herald) </w:t>
      </w:r>
      <w:r/>
    </w:p>
    <w:p>
      <w:pPr>
        <w:pStyle w:val="ListBullet"/>
        <w:spacing w:line="240" w:lineRule="auto"/>
        <w:ind w:left="720"/>
      </w:pPr>
      <w:r/>
      <w:r>
        <w:t xml:space="preserve">Paragraph 4 – </w:t>
      </w:r>
      <w:hyperlink r:id="rId9">
        <w:r>
          <w:rPr>
            <w:color w:val="0000EE"/>
            <w:u w:val="single"/>
          </w:rPr>
          <w:t>[1]</w:t>
        </w:r>
      </w:hyperlink>
      <w:r>
        <w:t xml:space="preserve"> (Digital Insurance), </w:t>
      </w:r>
      <w:hyperlink r:id="rId10">
        <w:r>
          <w:rPr>
            <w:color w:val="0000EE"/>
            <w:u w:val="single"/>
          </w:rPr>
          <w:t>[3]</w:t>
        </w:r>
      </w:hyperlink>
      <w:r>
        <w:t xml:space="preserve"> (PR Newswire), </w:t>
      </w:r>
      <w:hyperlink r:id="rId11">
        <w:r>
          <w:rPr>
            <w:color w:val="0000EE"/>
            <w:u w:val="single"/>
          </w:rPr>
          <w:t>[4]</w:t>
        </w:r>
      </w:hyperlink>
      <w:r>
        <w:t xml:space="preserve"> (EU-Startups), </w:t>
      </w:r>
      <w:hyperlink r:id="rId12">
        <w:r>
          <w:rPr>
            <w:color w:val="0000EE"/>
            <w:u w:val="single"/>
          </w:rPr>
          <w:t>[5]</w:t>
        </w:r>
      </w:hyperlink>
      <w:r>
        <w:t xml:space="preserve"> (Finsmes) </w:t>
      </w:r>
      <w:r/>
    </w:p>
    <w:p>
      <w:pPr>
        <w:pStyle w:val="ListBullet"/>
        <w:spacing w:line="240" w:lineRule="auto"/>
        <w:ind w:left="720"/>
      </w:pPr>
      <w:r/>
      <w:r>
        <w:t xml:space="preserve">Paragraph 5 – </w:t>
      </w:r>
      <w:hyperlink r:id="rId10">
        <w:r>
          <w:rPr>
            <w:color w:val="0000EE"/>
            <w:u w:val="single"/>
          </w:rPr>
          <w:t>[3]</w:t>
        </w:r>
      </w:hyperlink>
      <w:r>
        <w:t xml:space="preserve"> (PR Newswire), </w:t>
      </w:r>
      <w:hyperlink r:id="rId11">
        <w:r>
          <w:rPr>
            <w:color w:val="0000EE"/>
            <w:u w:val="single"/>
          </w:rPr>
          <w:t>[4]</w:t>
        </w:r>
      </w:hyperlink>
      <w:r>
        <w:t xml:space="preserve"> (EU-Startups), </w:t>
      </w:r>
      <w:hyperlink r:id="rId14">
        <w:r>
          <w:rPr>
            <w:color w:val="0000EE"/>
            <w:u w:val="single"/>
          </w:rPr>
          <w:t>[7]</w:t>
        </w:r>
      </w:hyperlink>
      <w:r>
        <w:t xml:space="preserve"> (Olean Times Herald)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https://www.dig-in.com/news/the-insurtechs-proprietary-algorithms-generate-historical-coastal-data-and-provide-a-current-view-of-coastal-flood-risk-impact-drivers-and-resilience-solutions</w:t>
        </w:r>
      </w:hyperlink>
      <w:r>
        <w:t xml:space="preserve"> - Please view link - unable to able to access data</w:t>
      </w:r>
      <w:r/>
    </w:p>
    <w:p>
      <w:pPr>
        <w:pStyle w:val="ListNumber"/>
        <w:spacing w:line="240" w:lineRule="auto"/>
        <w:ind w:left="720"/>
      </w:pPr>
      <w:r/>
      <w:hyperlink r:id="rId9">
        <w:r>
          <w:rPr>
            <w:color w:val="0000EE"/>
            <w:u w:val="single"/>
          </w:rPr>
          <w:t>https://www.dig-in.com/news/the-insurtechs-proprietary-algorithms-generate-historical-coastal-data-and-provide-a-current-view-of-coastal-flood-risk-impact-drivers-and-resilience-solutions</w:t>
        </w:r>
      </w:hyperlink>
      <w:r>
        <w:t xml:space="preserve"> - This article introduces Ocean Ledger, a geospatial analytics startup that emerged from the German Aerospace Centre after eight years of research and development. In January 2024, the company began commercialising its geospatial insight capabilities for coastal environments, offering a novel and scalable approach to enhance coastal monitoring and risk management for both public and private sector stakeholders. The article also highlights the company's leadership, including CEO Paige Roepers, who combines a background in marine biology with experience in investment banking and strategic consulting, providing a unique blend of scientific insight and financial expertise.</w:t>
      </w:r>
      <w:r/>
    </w:p>
    <w:p>
      <w:pPr>
        <w:pStyle w:val="ListNumber"/>
        <w:spacing w:line="240" w:lineRule="auto"/>
        <w:ind w:left="720"/>
      </w:pPr>
      <w:r/>
      <w:hyperlink r:id="rId10">
        <w:r>
          <w:rPr>
            <w:color w:val="0000EE"/>
            <w:u w:val="single"/>
          </w:rPr>
          <w:t>https://www.prnewswire.com/news-releases/ocean-ledger-secures-900k-to-increase-accuracy-and-decision-readiness-of-coastal-risk-management-302393002.html</w:t>
        </w:r>
      </w:hyperlink>
      <w:r>
        <w:t xml:space="preserve"> - Ocean Ledger, a London-based geospatial analytics startup, has secured a $900,000 pre-seed funding round led by Ananda Impact Ventures and Silverstrand Capital. The investment aims to scale the company's solutions that forecast coastal risks and identify interventions for engineering firms, municipalities, environmental services, and insurance sectors. The funding will support the development of high-resolution geospatial analytics for coastal risk assessment and environmental impact analysis, addressing the urgent need for proactive coastal risk management in the face of climate-induced infrastructure losses.</w:t>
      </w:r>
      <w:r/>
    </w:p>
    <w:p>
      <w:pPr>
        <w:pStyle w:val="ListNumber"/>
        <w:spacing w:line="240" w:lineRule="auto"/>
        <w:ind w:left="720"/>
      </w:pPr>
      <w:r/>
      <w:hyperlink r:id="rId11">
        <w:r>
          <w:rPr>
            <w:color w:val="0000EE"/>
            <w:u w:val="single"/>
          </w:rPr>
          <w:t>https://www.eu-startups.com/2025/03/ocean-ledger-secures-e900k-to-increase-accuracy-of-coastal-risk-management/</w:t>
        </w:r>
      </w:hyperlink>
      <w:r>
        <w:t xml:space="preserve"> - Ocean Ledger, a London-based geospatial analytics startup, has secured €900,000 in a pre-seed funding round led by Ananda Impact Ventures and Silverstrand Capital. The company provides high-resolution geospatial analytics for coastal risk assessment and environmental impact analysis, with proprietary models that detect anomalies in shoreline movement, underwater topography, and natural defenses. The funding will enable Ocean Ledger to scale its solutions that forecast coastal risks and identify interventions for engineering firms, municipalities, environmental services, and insurance sectors.</w:t>
      </w:r>
      <w:r/>
    </w:p>
    <w:p>
      <w:pPr>
        <w:pStyle w:val="ListNumber"/>
        <w:spacing w:line="240" w:lineRule="auto"/>
        <w:ind w:left="720"/>
      </w:pPr>
      <w:r/>
      <w:hyperlink r:id="rId12">
        <w:r>
          <w:rPr>
            <w:color w:val="0000EE"/>
            <w:u w:val="single"/>
          </w:rPr>
          <w:t>https://www.finsmes.com/2025/03/ocean-ledger-raises-900k-in-funding.html</w:t>
        </w:r>
      </w:hyperlink>
      <w:r>
        <w:t xml:space="preserve"> - Ocean Ledger, a London-based geospatial analytics startup, has raised $900,000 in a pre-seed funding round led by Ananda Impact Ventures and Silverstrand Capital. The company provides high-resolution geospatial analytics for coastal risk assessment and environmental impact analysis, with proprietary models that detect anomalies in shoreline movement, underwater topography, and natural defenses. The funding will enable Ocean Ledger to scale its solutions that forecast coastal risks and identify interventions for engineering firms, municipalities, environmental services, and insurance sectors.</w:t>
      </w:r>
      <w:r/>
    </w:p>
    <w:p>
      <w:pPr>
        <w:pStyle w:val="ListNumber"/>
        <w:spacing w:line="240" w:lineRule="auto"/>
        <w:ind w:left="720"/>
      </w:pPr>
      <w:r/>
      <w:hyperlink r:id="rId13">
        <w:r>
          <w:rPr>
            <w:color w:val="0000EE"/>
            <w:u w:val="single"/>
          </w:rPr>
          <w:t>https://www.londontechwatch.com/2025/03/the-london-techwatch-startup-daily-funding-report-6-3-2025/</w:t>
        </w:r>
      </w:hyperlink>
      <w:r>
        <w:t xml:space="preserve"> - Ocean Ledger, a London-based geospatial analytics startup, has raised $900,000 in pre-seed funding from investors including Silverstrand Capital and Ananda Impact Ventures. The company was founded by Paige Roepers and Dimos Traganos in 2024. The funding will support the scaling of Ocean Ledger's solutions that forecast coastal risks and identify interventions for engineering firms, municipalities, environmental services, and insurance sectors.</w:t>
      </w:r>
      <w:r/>
    </w:p>
    <w:p>
      <w:pPr>
        <w:pStyle w:val="ListNumber"/>
        <w:spacing w:line="240" w:lineRule="auto"/>
        <w:ind w:left="720"/>
      </w:pPr>
      <w:r/>
      <w:hyperlink r:id="rId14">
        <w:r>
          <w:rPr>
            <w:color w:val="0000EE"/>
            <w:u w:val="single"/>
          </w:rPr>
          <w:t>https://www.oleantimesherald.com/2025/03/06/ocean-ledger-secures-900k-to-increase-accuracy-and-decision-readiness-of-coastal-risk-management/</w:t>
        </w:r>
      </w:hyperlink>
      <w:r>
        <w:t xml:space="preserve"> - Ocean Ledger, a geospatial analytics startup, has secured a $900,000 pre-seed funding round led by Ananda Impact Ventures and Silverstrand Capital. The investment will help scale the company's solutions that forecast coastal risks and identify interventions for engineering firms, municipalities, environmental services, and insurance sectors. The funding will support the development of high-resolution geospatial analytics for coastal risk assessment and environmental impact analysis, addressing the urgent need for proactive coastal risk management in the face of climate-induced infrastructure losses.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n.com/news/the-insurtechs-proprietary-algorithms-generate-historical-coastal-data-and-provide-a-current-view-of-coastal-flood-risk-impact-drivers-and-resilience-solutions" TargetMode="External"/><Relationship Id="rId10" Type="http://schemas.openxmlformats.org/officeDocument/2006/relationships/hyperlink" Target="https://www.prnewswire.com/news-releases/ocean-ledger-secures-900k-to-increase-accuracy-and-decision-readiness-of-coastal-risk-management-302393002.html" TargetMode="External"/><Relationship Id="rId11" Type="http://schemas.openxmlformats.org/officeDocument/2006/relationships/hyperlink" Target="https://www.eu-startups.com/2025/03/ocean-ledger-secures-e900k-to-increase-accuracy-of-coastal-risk-management/" TargetMode="External"/><Relationship Id="rId12" Type="http://schemas.openxmlformats.org/officeDocument/2006/relationships/hyperlink" Target="https://www.finsmes.com/2025/03/ocean-ledger-raises-900k-in-funding.html" TargetMode="External"/><Relationship Id="rId13" Type="http://schemas.openxmlformats.org/officeDocument/2006/relationships/hyperlink" Target="https://www.londontechwatch.com/2025/03/the-london-techwatch-startup-daily-funding-report-6-3-2025/" TargetMode="External"/><Relationship Id="rId14" Type="http://schemas.openxmlformats.org/officeDocument/2006/relationships/hyperlink" Target="https://www.oleantimesherald.com/2025/03/06/ocean-ledger-secures-900k-to-increase-accuracy-and-decision-readiness-of-coastal-risk-manage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