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AI2050 Scholarship supports pioneering research to ensure safe and human-centred AI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prestigious AI2050 Scholarship has announced its latest cohort of 28 selected scholars, marking the fourth edition of this highly competitive AI research initiative. Backed by Schmidt Science Fellows and funded by former Google CEO Eric Schmidt, this program awards over $18 million to support projects focused on the inclusive and beneficial development of artificial intelligence. The scholars are channelled into three core research directions: constructing AI scientist systems, designing safer and more trustworthy AI models, and advancing AI applications in biomedical research.</w:t>
      </w:r>
      <w:r/>
    </w:p>
    <w:p>
      <w:r/>
      <w:r>
        <w:t>This year's awardees include 21 early-career researchers holding postdoctoral or pre-tenure positions, alongside seven senior researchers recognised for their significant existing contributions. The programme’s global reach continues to expand, now encompassing a total of 99 fellows across 42 institutions in eight countries since its inception in 2022. Besides funding, the selected scholars will engage annually in academic exchanges to foster collaboration and share groundbreaking findings. In addition, the initiative provides support for substantial computing resources, helping scholars overcome hardware limitations to accelerate their research.</w:t>
      </w:r>
      <w:r/>
    </w:p>
    <w:p>
      <w:r/>
      <w:r>
        <w:t>Among the senior fellows are highly respected figures such as Alán Aspuru-Guzik, Surya Ganguli, Shirley Ho, Sheila McIlraith, Dawn Song, and Philip Torr. Aspuru-Guzik, a professor at the University of Toronto, leads efforts to develop an “AI Chemist” capable of collaborating with human researchers to accelerate discovery in chemistry, leveraging sophisticated AI technologies including large language models and agent systems. Meanwhile, Ganguli from Stanford University aims to create interpretable and trustworthy AI by uncovering the underlying mechanisms of generative models and large language models, striving for a scientific foundation of general intelligence aligned with human values.</w:t>
      </w:r>
      <w:r/>
    </w:p>
    <w:p>
      <w:r/>
      <w:r>
        <w:t>Shirley Ho, a leading astrophysicist and machine learning expert, is advancing scientific artificial general intelligence by developing AI systems that deeply understand the world, integrating scientific and language AI to edge closer to true general intelligence. Sheila McIlraith, based at the University of Toronto, focuses on “Purposeful Theory of Mind” in AI, advocating for machines that understand mental states and make decisions balancing self-goals with the well-being and autonomy of others, essential for trustworthy AI cooperation.</w:t>
      </w:r>
      <w:r/>
    </w:p>
    <w:p>
      <w:r/>
      <w:r>
        <w:t>From the University of California, Berkeley, Dawn Song is addressing the pressing security challenges posed by agentic AI and code-generating systems. Her project aims to produce "provably secure" AI tools that automatically generate code alongside formal security specifications and mathematical proofs to ensure logical and secure robustness, potentially mitigating risks associated with widespread AI deployment. Philip Torr, a renowned computer vision expert at the University of Oxford, also joins the prestigious cohort, further demonstrating the multidisciplinary expertise driving AI forward.</w:t>
      </w:r>
      <w:r/>
    </w:p>
    <w:p>
      <w:r/>
      <w:r>
        <w:t>This scholarship program sits within a broader ecosystem of Schmidt Sciences initiatives committed to AI safety and societal benefit. Complementary projects include a $10 million AI Safety Science programme supporting foundational research to ensure AI systems are safe and aligned with human values, and a global AI Alignment Project channeling up to $20 million into addressing AI security and ethics challenges. Additionally, Schmidt Sciences has pioneered the Humanities and AI Virtual Institute (HAVI) to explore AI’s potential in unlocking human history and culture, illustrating the diverse applications and responsible innovation this funding endeavours to cultivate.</w:t>
      </w:r>
      <w:r/>
    </w:p>
    <w:p>
      <w:r/>
      <w:r>
        <w:t>Overall, the AI2050 programme exemplifies an ambitious, well-funded commitment to shaping AI research that is not only technically advanced but socially responsible and human-centred. With its combination of significant financial investment, world-class scholars, and innovative multi-disciplinary projects, it seeks to ensure that the next generation of AI technologies develop safely and beneficially for society at large.</w:t>
      </w:r>
      <w:r/>
    </w:p>
    <w:p>
      <w:pPr>
        <w:pStyle w:val="Heading3"/>
      </w:pPr>
      <w:r>
        <w:t>📌 Reference Map:</w:t>
      </w:r>
      <w:r/>
      <w:r/>
    </w:p>
    <w:p>
      <w:pPr>
        <w:pStyle w:val="ListBullet"/>
        <w:spacing w:line="240" w:lineRule="auto"/>
        <w:ind w:left="720"/>
      </w:pPr>
      <w:r/>
      <w:hyperlink r:id="rId9">
        <w:r>
          <w:rPr>
            <w:color w:val="0000EE"/>
            <w:u w:val="single"/>
          </w:rPr>
          <w:t>[1]</w:t>
        </w:r>
      </w:hyperlink>
      <w:r>
        <w:t xml:space="preserve"> (36Kr) - Paragraphs 1-5, 7-9 </w:t>
      </w:r>
      <w:r/>
    </w:p>
    <w:p>
      <w:pPr>
        <w:pStyle w:val="ListBullet"/>
        <w:spacing w:line="240" w:lineRule="auto"/>
        <w:ind w:left="720"/>
      </w:pPr>
      <w:r/>
      <w:hyperlink r:id="rId10">
        <w:r>
          <w:rPr>
            <w:color w:val="0000EE"/>
            <w:u w:val="single"/>
          </w:rPr>
          <w:t>[2]</w:t>
        </w:r>
      </w:hyperlink>
      <w:r>
        <w:t xml:space="preserve"> (Schmidt Sciences Announcement) - Paragraphs 1, 3 </w:t>
      </w:r>
      <w:r/>
    </w:p>
    <w:p>
      <w:pPr>
        <w:pStyle w:val="ListBullet"/>
        <w:spacing w:line="240" w:lineRule="auto"/>
        <w:ind w:left="720"/>
      </w:pPr>
      <w:r/>
      <w:hyperlink r:id="rId11">
        <w:r>
          <w:rPr>
            <w:color w:val="0000EE"/>
            <w:u w:val="single"/>
          </w:rPr>
          <w:t>[3]</w:t>
        </w:r>
      </w:hyperlink>
      <w:r>
        <w:t xml:space="preserve"> (Schmidt Sciences Awards) - Paragraph 2 </w:t>
      </w:r>
      <w:r/>
    </w:p>
    <w:p>
      <w:pPr>
        <w:pStyle w:val="ListBullet"/>
        <w:spacing w:line="240" w:lineRule="auto"/>
        <w:ind w:left="720"/>
      </w:pPr>
      <w:r/>
      <w:hyperlink r:id="rId12">
        <w:r>
          <w:rPr>
            <w:color w:val="0000EE"/>
            <w:u w:val="single"/>
          </w:rPr>
          <w:t>[6]</w:t>
        </w:r>
      </w:hyperlink>
      <w:r>
        <w:t xml:space="preserve"> (Schmidt Sciences AI Alignment Project) - Paragraph 10 </w:t>
      </w:r>
      <w:r/>
    </w:p>
    <w:p>
      <w:pPr>
        <w:pStyle w:val="ListBullet"/>
        <w:spacing w:line="240" w:lineRule="auto"/>
        <w:ind w:left="720"/>
      </w:pPr>
      <w:r/>
      <w:hyperlink r:id="rId13">
        <w:r>
          <w:rPr>
            <w:color w:val="0000EE"/>
            <w:u w:val="single"/>
          </w:rPr>
          <w:t>[7]</w:t>
        </w:r>
      </w:hyperlink>
      <w:r>
        <w:t xml:space="preserve"> (Schmidt Sciences AI Safety Science) - Paragraph 10 </w:t>
      </w:r>
      <w:r/>
    </w:p>
    <w:p>
      <w:pPr>
        <w:pStyle w:val="ListBullet"/>
        <w:spacing w:line="240" w:lineRule="auto"/>
        <w:ind w:left="720"/>
      </w:pPr>
      <w:r/>
      <w:hyperlink r:id="rId14">
        <w:r>
          <w:rPr>
            <w:color w:val="0000EE"/>
            <w:u w:val="single"/>
          </w:rPr>
          <w:t>[5]</w:t>
        </w:r>
      </w:hyperlink>
      <w:r>
        <w:t xml:space="preserve"> (Schmidt Sciences Humanities and AI) -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https://eu.36kr.com/en/p/3542143494795399</w:t>
        </w:r>
      </w:hyperlink>
      <w:r>
        <w:t xml:space="preserve"> - Please view link - unable to able to access data</w:t>
      </w:r>
      <w:r/>
    </w:p>
    <w:p>
      <w:pPr>
        <w:pStyle w:val="ListNumber"/>
        <w:spacing w:line="240" w:lineRule="auto"/>
        <w:ind w:left="720"/>
      </w:pPr>
      <w:r/>
      <w:hyperlink r:id="rId10">
        <w:r>
          <w:rPr>
            <w:color w:val="0000EE"/>
            <w:u w:val="single"/>
          </w:rPr>
          <w:t>https://www.schmidtsciences.org/2025-ai2050-fellows-announcement/</w:t>
        </w:r>
      </w:hyperlink>
      <w:r>
        <w:t xml:space="preserve"> - Schmidt Sciences has announced the 2025 AI2050 fellows, awarding over $18 million to 28 scholars aiming to ensure AI benefits society. The fellows will focus on building AI scientists, designing safer AI models, and enhancing AI's role in biomedical research. This marks the fourth cohort of the AI2050 program, which now includes 99 fellows across eight countries and 42 institutions. The initiative is supported by the Schmidt Science Fellows, funded by former Google CEO Eric Schmidt.</w:t>
      </w:r>
      <w:r/>
    </w:p>
    <w:p>
      <w:pPr>
        <w:pStyle w:val="ListNumber"/>
        <w:spacing w:line="240" w:lineRule="auto"/>
        <w:ind w:left="720"/>
      </w:pPr>
      <w:r/>
      <w:hyperlink r:id="rId11">
        <w:r>
          <w:rPr>
            <w:color w:val="0000EE"/>
            <w:u w:val="single"/>
          </w:rPr>
          <w:t>https://www.schmidtsciences.org/schmidt-sciences-awards-18m-to-researchers-working-to-ensure-ai-benefits-society/</w:t>
        </w:r>
      </w:hyperlink>
      <w:r>
        <w:t xml:space="preserve"> - Schmidt Sciences has awarded over $18 million in AI2050 fellowships to 28 scholars dedicated to advancing AI for societal benefit. The fellows will work on projects such as developing AI scientists, creating secure AI models, and applying AI in biomedical research. This is the fourth cohort of the AI2050 program, which now comprises 99 fellows from eight countries and 42 institutions. The initiative is supported by the Schmidt Science Fellows, funded by former Google CEO Eric Schmidt. (</w:t>
      </w:r>
      <w:hyperlink r:id="rId16">
        <w:r>
          <w:rPr>
            <w:color w:val="0000EE"/>
            <w:u w:val="single"/>
          </w:rPr>
          <w:t>schmidtsciences.org</w:t>
        </w:r>
      </w:hyperlink>
      <w:r>
        <w:t>)</w:t>
      </w:r>
      <w:r/>
    </w:p>
    <w:p>
      <w:pPr>
        <w:pStyle w:val="ListNumber"/>
        <w:spacing w:line="240" w:lineRule="auto"/>
        <w:ind w:left="720"/>
      </w:pPr>
      <w:r/>
      <w:hyperlink r:id="rId17">
        <w:r>
          <w:rPr>
            <w:color w:val="0000EE"/>
            <w:u w:val="single"/>
          </w:rPr>
          <w:t>https://www.schmidtsciences.org/schmidt-sciences-to-award-12-million-to-advance-research-on-beneficial-ai-2/</w:t>
        </w:r>
      </w:hyperlink>
      <w:r>
        <w:t xml:space="preserve"> - Schmidt Sciences has announced a $12 million funding initiative to support 25 scholars advancing AI research for societal benefit. The AI2050 program funds senior researchers and early career scholars for two years to address global challenges in AI. Previous fellows have made significant contributions, including enhancing the trustworthiness of large language models and improving self-driving car safety. The program is supported by the Schmidt Science Fellows, funded by former Google CEO Eric Schmidt. (</w:t>
      </w:r>
      <w:hyperlink r:id="rId18">
        <w:r>
          <w:rPr>
            <w:color w:val="0000EE"/>
            <w:u w:val="single"/>
          </w:rPr>
          <w:t>schmidtsciences.org</w:t>
        </w:r>
      </w:hyperlink>
      <w:r>
        <w:t>)</w:t>
      </w:r>
      <w:r/>
    </w:p>
    <w:p>
      <w:pPr>
        <w:pStyle w:val="ListNumber"/>
        <w:spacing w:line="240" w:lineRule="auto"/>
        <w:ind w:left="720"/>
      </w:pPr>
      <w:r/>
      <w:hyperlink r:id="rId14">
        <w:r>
          <w:rPr>
            <w:color w:val="0000EE"/>
            <w:u w:val="single"/>
          </w:rPr>
          <w:t>https://www.schmidtsciences.org/pioneering-new-ai-humanities-initiative-will-decode-human-culture-and-history/</w:t>
        </w:r>
      </w:hyperlink>
      <w:r>
        <w:t xml:space="preserve"> - Schmidt Sciences has launched the Humanities and AI Virtual Institute (HAVI) to apply AI to humanities research. The first grant focuses on using AI to study the work of 19th-century French painter Eugène Delacroix. The initiative aims to unlock secrets of human history and culture by combining AI with humanities scholarship. (</w:t>
      </w:r>
      <w:hyperlink r:id="rId19">
        <w:r>
          <w:rPr>
            <w:color w:val="0000EE"/>
            <w:u w:val="single"/>
          </w:rPr>
          <w:t>schmidtsciences.org</w:t>
        </w:r>
      </w:hyperlink>
      <w:r>
        <w:t>)</w:t>
      </w:r>
      <w:r/>
    </w:p>
    <w:p>
      <w:pPr>
        <w:pStyle w:val="ListNumber"/>
        <w:spacing w:line="240" w:lineRule="auto"/>
        <w:ind w:left="720"/>
      </w:pPr>
      <w:r/>
      <w:hyperlink r:id="rId12">
        <w:r>
          <w:rPr>
            <w:color w:val="0000EE"/>
            <w:u w:val="single"/>
          </w:rPr>
          <w:t>https://www.schmidtsciences.org/schmidt-sciences-joins-global-research-effort-to-safeguard-ai/</w:t>
        </w:r>
      </w:hyperlink>
      <w:r>
        <w:t xml:space="preserve"> - Schmidt Sciences has joined a global coalition to direct up to $20 million towards research ensuring AI systems are safe, secure, and aligned with human values. The AI Alignment Project, led by the UK AI Security Institute, aims to provide grants and resources to academic researchers addressing AI safety challenges. (</w:t>
      </w:r>
      <w:hyperlink r:id="rId20">
        <w:r>
          <w:rPr>
            <w:color w:val="0000EE"/>
            <w:u w:val="single"/>
          </w:rPr>
          <w:t>schmidtsciences.org</w:t>
        </w:r>
      </w:hyperlink>
      <w:r>
        <w:t>)</w:t>
      </w:r>
      <w:r/>
    </w:p>
    <w:p>
      <w:pPr>
        <w:pStyle w:val="ListNumber"/>
        <w:spacing w:line="240" w:lineRule="auto"/>
        <w:ind w:left="720"/>
      </w:pPr>
      <w:r/>
      <w:hyperlink r:id="rId13">
        <w:r>
          <w:rPr>
            <w:color w:val="0000EE"/>
            <w:u w:val="single"/>
          </w:rPr>
          <w:t>https://www.schmidtsciences.org/new-10-million-ai-safety-science-program-launched-for-foundational-research/</w:t>
        </w:r>
      </w:hyperlink>
      <w:r>
        <w:t xml:space="preserve"> - Schmidt Sciences has launched a $10 million AI Safety Science program to support 27 projects developing fundamental science critical to understanding AI system safety. The program aims to develop methods for testing and evaluating large language models to prevent harm and misuse. (</w:t>
      </w:r>
      <w:hyperlink r:id="rId21">
        <w:r>
          <w:rPr>
            <w:color w:val="0000EE"/>
            <w:u w:val="single"/>
          </w:rPr>
          <w:t>schmidtsciences.org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542143494795399" TargetMode="External"/><Relationship Id="rId10" Type="http://schemas.openxmlformats.org/officeDocument/2006/relationships/hyperlink" Target="https://www.schmidtsciences.org/2025-ai2050-fellows-announcement/" TargetMode="External"/><Relationship Id="rId11" Type="http://schemas.openxmlformats.org/officeDocument/2006/relationships/hyperlink" Target="https://www.schmidtsciences.org/schmidt-sciences-awards-18m-to-researchers-working-to-ensure-ai-benefits-society/" TargetMode="External"/><Relationship Id="rId12" Type="http://schemas.openxmlformats.org/officeDocument/2006/relationships/hyperlink" Target="https://www.schmidtsciences.org/schmidt-sciences-joins-global-research-effort-to-safeguard-ai/" TargetMode="External"/><Relationship Id="rId13" Type="http://schemas.openxmlformats.org/officeDocument/2006/relationships/hyperlink" Target="https://www.schmidtsciences.org/new-10-million-ai-safety-science-program-launched-for-foundational-research/" TargetMode="External"/><Relationship Id="rId14" Type="http://schemas.openxmlformats.org/officeDocument/2006/relationships/hyperlink" Target="https://www.schmidtsciences.org/pioneering-new-ai-humanities-initiative-will-decode-human-culture-and-history/" TargetMode="External"/><Relationship Id="rId15" Type="http://schemas.openxmlformats.org/officeDocument/2006/relationships/hyperlink" Target="https://www.noahwire.com" TargetMode="External"/><Relationship Id="rId16" Type="http://schemas.openxmlformats.org/officeDocument/2006/relationships/hyperlink" Target="https://www.schmidtsciences.org/schmidt-sciences-awards-18m-to-researchers-working-to-ensure-ai-benefits-society/?utm_source=openai" TargetMode="External"/><Relationship Id="rId17" Type="http://schemas.openxmlformats.org/officeDocument/2006/relationships/hyperlink" Target="https://www.schmidtsciences.org/schmidt-sciences-to-award-12-million-to-advance-research-on-beneficial-ai-2/" TargetMode="External"/><Relationship Id="rId18" Type="http://schemas.openxmlformats.org/officeDocument/2006/relationships/hyperlink" Target="https://www.schmidtsciences.org/schmidt-sciences-to-award-12-million-to-advance-research-on-beneficial-ai-2/?utm_source=openai" TargetMode="External"/><Relationship Id="rId19" Type="http://schemas.openxmlformats.org/officeDocument/2006/relationships/hyperlink" Target="https://www.schmidtsciences.org/pioneering-new-ai-humanities-initiative-will-decode-human-culture-and-history/?utm_source=openai" TargetMode="External"/><Relationship Id="rId20" Type="http://schemas.openxmlformats.org/officeDocument/2006/relationships/hyperlink" Target="https://www.schmidtsciences.org/schmidt-sciences-joins-global-research-effort-to-safeguard-ai/?utm_source=openai" TargetMode="External"/><Relationship Id="rId21" Type="http://schemas.openxmlformats.org/officeDocument/2006/relationships/hyperlink" Target="https://www.schmidtsciences.org/new-10-million-ai-safety-science-program-launched-for-foundational-researc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