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Team Temping Agency’s digital expansion offers agility amid UK labour market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Team Temping Agency, a London-based recruitment specialist established in 2010, has recently announced an expansion in its staffing solutions, targeting a broad spectrum of companies ranging from small enterprises to large organisations. The agency, known for its flexibility in contingent worker provision, same-day placements, and Pay-As-You-Go billing, has enhanced its temporary staffing services to better meet the urgent and fluctuating labour demands of various sectors, including events, hospitality, retail, construction, and IT.</w:t>
      </w:r>
      <w:r/>
    </w:p>
    <w:p>
      <w:r/>
      <w:r>
        <w:t>Utilising a vast, industry-focused candidate database and integrating the latest technology to vet applicants thoroughly, Team Temping Agency aims to reduce hiring friction for HR teams. Its platform facilitates rapid engagements through online tools such as CV registration, timesheets, and streamlined booking systems. This digital approach not only supports immediate placements but also offers flexible billing, allowing companies to manage costs efficiently. According to the agency, such innovations strengthen and support the local labour market by ensuring reliable, readily available workers following rigorous right-to-work and reference checks, along with role-specific training when necessary.</w:t>
      </w:r>
      <w:r/>
    </w:p>
    <w:p>
      <w:r/>
      <w:r>
        <w:t>The agency emphasizes three prime advantages for its clientele: immediate availability of workers, extensive cross-industry coverage, and an instant payment model that mitigates the administrative burden of invoicing. With a database reportedly containing close to 53,000 job seekers and a large volume of hours logged, Team Temping Agency positions itself as a reliable, large-scale player supporting staffing needs across Greater London and nationwide.</w:t>
      </w:r>
      <w:r/>
    </w:p>
    <w:p>
      <w:r/>
      <w:r>
        <w:t>This expansion and digital transformation come at a critical juncture for the UK labour market, which has been experiencing significant fluctuations and challenges in recent years. The aftermath of the COVID-19 pandemic continues to exert considerable influence; for example, a study by the UK's Office for National Statistics found that approximately two million people in England and Scotland suffer from long COVID symptoms, which affects their ability to work and, consequently, labour supply across industries. Vulnerable groups such as youth, women, migrant workers, and those with disabilities remain disproportionately affected, highlighting ongoing challenges in workforce inclusion and stability.</w:t>
      </w:r>
      <w:r/>
    </w:p>
    <w:p>
      <w:r/>
      <w:r>
        <w:t xml:space="preserve">Moreover, broader market data and labour market surveys reveal a cooling trend in the UK's employment landscape. The Recruitment and Employment Confederation, in partnership with KPMG, reported a notable rise in labour market slack in mid-2025, a shift comparable only to periods following major economic crises. Job vacancies, according to recruitment data from Indeed, have fallen more sharply in the UK than in other comparable countries, with listings dropping 23% year-on-year by late 2024. This downturn suggests increasing economic uncertainty and a shift in negotiation power back towards employers, impacting hiring strategies and workforce dynamics. </w:t>
      </w:r>
      <w:r/>
    </w:p>
    <w:p>
      <w:r/>
      <w:r>
        <w:t>Against this backdrop, Team Temping Agency’s expanded, tech-enabled services can provide much-needed agility and responsiveness for companies navigating these changes. Their focus on same-day placements and rigorous candidate vetting may offer employers assurance during a period marked by fluctuating demand and heightened labour market complexity. Additionally, the agency’s digital platform could serve as a critical tool in promoting workforce accessibility and compliance in an environment where employment regulations and workforce availability remain in flux.</w:t>
      </w:r>
      <w:r/>
    </w:p>
    <w:p>
      <w:r/>
      <w:r>
        <w:t>While the UK's official labour market data faces challenges, such as the temporary suspension of the Annual Population Survey’s accreditation due to quality concerns, private and independent recruitment platforms like Team Temping Agency offer immediate and practical solutions to bridge labour shortages and support hiring needs. Their Pay-As-You-Go model and comprehensive candidate verification processes position them well in a market needing both flexibility and reliability.</w:t>
      </w:r>
      <w:r/>
    </w:p>
    <w:p>
      <w:r/>
      <w:r>
        <w:t>In conclusion, Team Temping Agency’s growth and enhanced digital offering highlight a strategic response to an evolving and sometimes unpredictable UK labour market. By leveraging technology and a large, vetted pool of candidates, they aim to reduce hiring friction, deliver rapid staffing solutions, and support a resilient local labour market amid economic uncertainties and ongoing public health impacts.</w:t>
      </w:r>
      <w:r/>
    </w:p>
    <w:p>
      <w:pPr>
        <w:pStyle w:val="Heading3"/>
      </w:pPr>
      <w:r>
        <w:t>📌 Reference Map:</w:t>
      </w:r>
      <w:r/>
      <w:r/>
    </w:p>
    <w:p>
      <w:pPr>
        <w:pStyle w:val="ListBullet"/>
        <w:spacing w:line="240" w:lineRule="auto"/>
        <w:ind w:left="720"/>
      </w:pPr>
      <w:r/>
      <w:hyperlink r:id="rId9">
        <w:r>
          <w:rPr>
            <w:color w:val="0000EE"/>
            <w:u w:val="single"/>
          </w:rPr>
          <w:t>[1]</w:t>
        </w:r>
      </w:hyperlink>
      <w:r>
        <w:t xml:space="preserve"> (Digital Journal) - Paragraphs 1, 2, 3, 5, 7 </w:t>
      </w:r>
      <w:r/>
    </w:p>
    <w:p>
      <w:pPr>
        <w:pStyle w:val="ListBullet"/>
        <w:spacing w:line="240" w:lineRule="auto"/>
        <w:ind w:left="720"/>
      </w:pPr>
      <w:r/>
      <w:hyperlink r:id="rId10">
        <w:r>
          <w:rPr>
            <w:color w:val="0000EE"/>
            <w:u w:val="single"/>
          </w:rPr>
          <w:t>[2]</w:t>
        </w:r>
      </w:hyperlink>
      <w:r>
        <w:t xml:space="preserve"> (Team Temping Agency Website) - Paragraphs 1, 2, 3, 7 </w:t>
      </w:r>
      <w:r/>
    </w:p>
    <w:p>
      <w:pPr>
        <w:pStyle w:val="ListBullet"/>
        <w:spacing w:line="240" w:lineRule="auto"/>
        <w:ind w:left="720"/>
      </w:pPr>
      <w:r/>
      <w:hyperlink r:id="rId11">
        <w:r>
          <w:rPr>
            <w:color w:val="0000EE"/>
            <w:u w:val="single"/>
          </w:rPr>
          <w:t>[3]</w:t>
        </w:r>
      </w:hyperlink>
      <w:r>
        <w:t xml:space="preserve"> (UK Government Research) - Paragraph 4 </w:t>
      </w:r>
      <w:r/>
    </w:p>
    <w:p>
      <w:pPr>
        <w:pStyle w:val="ListBullet"/>
        <w:spacing w:line="240" w:lineRule="auto"/>
        <w:ind w:left="720"/>
      </w:pPr>
      <w:r/>
      <w:hyperlink r:id="rId12">
        <w:r>
          <w:rPr>
            <w:color w:val="0000EE"/>
            <w:u w:val="single"/>
          </w:rPr>
          <w:t>[4]</w:t>
        </w:r>
      </w:hyperlink>
      <w:r>
        <w:t xml:space="preserve"> (Reuters) - Paragraph 4 </w:t>
      </w:r>
      <w:r/>
    </w:p>
    <w:p>
      <w:pPr>
        <w:pStyle w:val="ListBullet"/>
        <w:spacing w:line="240" w:lineRule="auto"/>
        <w:ind w:left="720"/>
      </w:pPr>
      <w:r/>
      <w:hyperlink r:id="rId13">
        <w:r>
          <w:rPr>
            <w:color w:val="0000EE"/>
            <w:u w:val="single"/>
          </w:rPr>
          <w:t>[6]</w:t>
        </w:r>
      </w:hyperlink>
      <w:r>
        <w:t xml:space="preserve"> (Reuters) - Paragraph 5 </w:t>
      </w:r>
      <w:r/>
    </w:p>
    <w:p>
      <w:pPr>
        <w:pStyle w:val="ListBullet"/>
        <w:spacing w:line="240" w:lineRule="auto"/>
        <w:ind w:left="720"/>
      </w:pPr>
      <w:r/>
      <w:hyperlink r:id="rId14">
        <w:r>
          <w:rPr>
            <w:color w:val="0000EE"/>
            <w:u w:val="single"/>
          </w:rPr>
          <w:t>[7]</w:t>
        </w:r>
      </w:hyperlink>
      <w:r>
        <w:t xml:space="preserve"> (Reuters) - Paragraph 5 </w:t>
      </w:r>
      <w:r/>
    </w:p>
    <w:p>
      <w:pPr>
        <w:pStyle w:val="ListBullet"/>
        <w:spacing w:line="240" w:lineRule="auto"/>
        <w:ind w:left="720"/>
      </w:pPr>
      <w:r/>
      <w:hyperlink r:id="rId15">
        <w:r>
          <w:rPr>
            <w:color w:val="0000EE"/>
            <w:u w:val="single"/>
          </w:rPr>
          <w:t>[5]</w:t>
        </w:r>
      </w:hyperlink>
      <w:r>
        <w:t xml:space="preserve"> (Reuters)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https://www.digitaljournal.com/pr/news/revupmarketer/team-temping-agency-provides-even-1630390034.html</w:t>
        </w:r>
      </w:hyperlink>
      <w:r>
        <w:t xml:space="preserve"> - Please view link - unable to able to access data</w:t>
      </w:r>
      <w:r/>
    </w:p>
    <w:p>
      <w:pPr>
        <w:pStyle w:val="ListNumber"/>
        <w:spacing w:line="240" w:lineRule="auto"/>
        <w:ind w:left="720"/>
      </w:pPr>
      <w:r/>
      <w:hyperlink r:id="rId10">
        <w:r>
          <w:rPr>
            <w:color w:val="0000EE"/>
            <w:u w:val="single"/>
          </w:rPr>
          <w:t>https://temping-agency.com/</w:t>
        </w:r>
      </w:hyperlink>
      <w:r>
        <w:t xml:space="preserve"> - Team Temping Agency is a London-based recruitment specialist established in 2010, offering flexible contingent workers, same-day placements, and Pay-As-You-Go billing. Their services span events, hospitality, retail, construction, and IT sectors. The agency provides compliant, vetted candidates and digital booking for employers and jobseekers nationwide, positioning itself as a trusted national hiring partner. Their platform features a vast database of industry-focused candidates, facilitating rapid staffing solutions across various industries. The agency emphasizes immediate availability, cross-industry coverage, and an instant payment model to streamline hiring processes for businesses of all sizes.</w:t>
      </w:r>
      <w:r/>
    </w:p>
    <w:p>
      <w:pPr>
        <w:pStyle w:val="ListNumber"/>
        <w:spacing w:line="240" w:lineRule="auto"/>
        <w:ind w:left="720"/>
      </w:pPr>
      <w:r/>
      <w:hyperlink r:id="rId11">
        <w:r>
          <w:rPr>
            <w:color w:val="0000EE"/>
            <w:u w:val="single"/>
          </w:rPr>
          <w:t>https://www.gov.uk/research-for-development-outputs/covid-19-impact-on-employment-and-skills-for-the-labour-market</w:t>
        </w:r>
      </w:hyperlink>
      <w:r>
        <w:t xml:space="preserve"> - This literature review examines the global impact of COVID-19 on employment and the labour market, highlighting the disproportionate effects on youth, women, migrant workers, and individuals with disabilities, particularly in the informal sector. The review underscores the challenges faced by micro, small, and medium enterprises during economic contractions and the increased vulnerability of workers in precarious employment. It also discusses the heightened risks for young people due to interrupted education and employment, emphasizing the need for targeted interventions to support these groups in the post-pandemic labour market.</w:t>
      </w:r>
      <w:r/>
    </w:p>
    <w:p>
      <w:pPr>
        <w:pStyle w:val="ListNumber"/>
        <w:spacing w:line="240" w:lineRule="auto"/>
        <w:ind w:left="720"/>
      </w:pPr>
      <w:r/>
      <w:hyperlink r:id="rId12">
        <w:r>
          <w:rPr>
            <w:color w:val="0000EE"/>
            <w:u w:val="single"/>
          </w:rPr>
          <w:t>https://www.reuters.com/world/uk/two-million-britons-suffer-long-covid-symptoms-survey-shows-2024-04-25/</w:t>
        </w:r>
      </w:hyperlink>
      <w:r>
        <w:t xml:space="preserve"> - A study by the UK's Office for National Statistics reveals that two million individuals in England and Scotland continue to experience long COVID symptoms, significantly affecting 381,000 people's daily lives. The survey indicates that 3.3% of participants have had symptoms lasting over four weeks post-infection, a rise from the 2.9% reported in a similar survey in March 2023. The data highlights the enduring impact of COVID-19 on public health and labour markets in Britain, with certain demographics, such as those aged 45-54 and women, being more susceptible to long COVID.</w:t>
      </w:r>
      <w:r/>
    </w:p>
    <w:p>
      <w:pPr>
        <w:pStyle w:val="ListNumber"/>
        <w:spacing w:line="240" w:lineRule="auto"/>
        <w:ind w:left="720"/>
      </w:pPr>
      <w:r/>
      <w:hyperlink r:id="rId15">
        <w:r>
          <w:rPr>
            <w:color w:val="0000EE"/>
            <w:u w:val="single"/>
          </w:rPr>
          <w:t>https://www.reuters.com/world/uk/uk-regulator-suspends-official-accreditation-annual-population-data-2024-10-09/</w:t>
        </w:r>
      </w:hyperlink>
      <w:r>
        <w:t xml:space="preserve"> - The UK's statistics regulator has suspended the official status of the Annual Population Survey due to concerns over low response rates. This decision affects the survey's status as it no longer meets the Office for Statistics Regulation's trustworthiness and quality standards. The Annual Population Survey is significant for providing detailed regional labour market information, despite not being central to the UK's population estimates. The Office for National Statistics plans to improve the survey's data quality and address population growth issues, particularly in smaller regions.</w:t>
      </w:r>
      <w:r/>
    </w:p>
    <w:p>
      <w:pPr>
        <w:pStyle w:val="ListNumber"/>
        <w:spacing w:line="240" w:lineRule="auto"/>
        <w:ind w:left="720"/>
      </w:pPr>
      <w:r/>
      <w:hyperlink r:id="rId13">
        <w:r>
          <w:rPr>
            <w:color w:val="0000EE"/>
            <w:u w:val="single"/>
          </w:rPr>
          <w:t>https://www.reuters.com/business/world-at-work/uk-labour-market-cooled-rapidly-in-june-kpmgrec-survey-shows-2025-07-13/</w:t>
        </w:r>
      </w:hyperlink>
      <w:r>
        <w:t xml:space="preserve"> - Britain's labour market experienced a sharp slowdown in June 2025, with a notable rise in the number of people available for work, according to a survey by the Recruitment and Employment Confederation (REC) and KPMG. The staff availability index rose to 66.1 from 63.3 in May, indicating a significant loosening of the labour market. This increase in labour market slack is comparable only to periods following major crises such as COVID-19 and the 2008-09 financial crisis. The cooling is attributed to heightened economic uncertainty and geopolitical instability.</w:t>
      </w:r>
      <w:r/>
    </w:p>
    <w:p>
      <w:pPr>
        <w:pStyle w:val="ListNumber"/>
        <w:spacing w:line="240" w:lineRule="auto"/>
        <w:ind w:left="720"/>
      </w:pPr>
      <w:r/>
      <w:hyperlink r:id="rId14">
        <w:r>
          <w:rPr>
            <w:color w:val="0000EE"/>
            <w:u w:val="single"/>
          </w:rPr>
          <w:t>https://www.reuters.com/world/uk/job-vacancies-fall-faster-uk-than-elsewhere-indeed-says-2024-12-10/</w:t>
        </w:r>
      </w:hyperlink>
      <w:r>
        <w:t xml:space="preserve"> - Job vacancies in the UK have dropped more significantly than in other comparable countries over the past year, according to data from recruitment platform Indeed. As of November 29, job postings in Britain were down 23% from a year ago, greater than the 14% decline indicated by official data spanning August to October. This suggests a cooling of the British labour market, with jobs advertised now 12% fewer than pre-pandemic levels. Factors such as falling job postings and decreased signing bonuses illustrate a shift in power towards employers.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journal.com/pr/news/revupmarketer/team-temping-agency-provides-even-1630390034.html" TargetMode="External"/><Relationship Id="rId10" Type="http://schemas.openxmlformats.org/officeDocument/2006/relationships/hyperlink" Target="https://temping-agency.com/" TargetMode="External"/><Relationship Id="rId11" Type="http://schemas.openxmlformats.org/officeDocument/2006/relationships/hyperlink" Target="https://www.gov.uk/research-for-development-outputs/covid-19-impact-on-employment-and-skills-for-the-labour-market" TargetMode="External"/><Relationship Id="rId12" Type="http://schemas.openxmlformats.org/officeDocument/2006/relationships/hyperlink" Target="https://www.reuters.com/world/uk/two-million-britons-suffer-long-covid-symptoms-survey-shows-2024-04-25/" TargetMode="External"/><Relationship Id="rId13" Type="http://schemas.openxmlformats.org/officeDocument/2006/relationships/hyperlink" Target="https://www.reuters.com/business/world-at-work/uk-labour-market-cooled-rapidly-in-june-kpmgrec-survey-shows-2025-07-13/" TargetMode="External"/><Relationship Id="rId14" Type="http://schemas.openxmlformats.org/officeDocument/2006/relationships/hyperlink" Target="https://www.reuters.com/world/uk/job-vacancies-fall-faster-uk-than-elsewhere-indeed-says-2024-12-10/" TargetMode="External"/><Relationship Id="rId15" Type="http://schemas.openxmlformats.org/officeDocument/2006/relationships/hyperlink" Target="https://www.reuters.com/world/uk/uk-regulator-suspends-official-accreditation-annual-population-data-2024-10-0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