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workplaces grapple with rising biometric surveillance amid legal and ethical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Workplace surveillance has become a mainstream feature of modern employment, with a growing number of UK employers deploying digital monitoring tools, commonly referred to as “bossware”, to track employee activity. Recent industry surveys reveal that about one-third of UK firms now utilise such technologies, encompassing email and web browsing monitoring, logging staff logins and logouts, and even reviewing screen activity. While employers commonly defend these practices as necessary for security, productivity, or data protection, the expanding use of digital surveillance has sparked rising concerns about employee privacy, trust, and wellbeing.</w:t>
      </w:r>
      <w:r/>
    </w:p>
    <w:p>
      <w:r/>
      <w:r>
        <w:t>The broader social and regulatory context reflects these tensions. The Institute for Public Policy Research and other commentators warn that pervasive surveillance risks undermining workers’ rights and morale, with many employees experiencing increased stress and suspicion about their employers’ monitoring practices. Research further shows that although over half of managers support surveillance to prevent misuse and protect sensitive information, a majority also acknowledge it can damage trust within organisations, signalling a complex cost-benefit balance.</w:t>
      </w:r>
      <w:r/>
    </w:p>
    <w:p>
      <w:r/>
      <w:r>
        <w:t>Amid this digital oversight surge, the application of biometric technologies such as live facial recognition (LFR) is attracting particular scrutiny due to its heightened intrusiveness. LFR involves comparing live video footage of faces against watchlists, automatically flagging matches for review, thus raising significant questions about privacy, fairness, and legality. The Equality and Human Rights Commission (EHRC) has intervened in a judicial review questioning the Metropolitan Police’s use of LFR, aiming to determine if such deployment complies with human rights protections under the European Convention on Human Rights, especially regarding rights to privacy, expression, and assembly.</w:t>
      </w:r>
      <w:r/>
    </w:p>
    <w:p>
      <w:r/>
      <w:r>
        <w:t>While policing practices are the direct subject of this legal challenge, its outcome is expected to influence private sector employers contemplating biometric or AI-enabled monitoring. Unlike live facial recognition, which collects biometric data indiscriminately from anyone within the camera’s range, other facial recognition technologies, like those used by Uber Eats for worker identity verification, require active participation and consent from the individual. Nonetheless, the Uber Eats Employment Tribunal case, supported by the EHRC, highlighted how racial biases in facial recognition algorithms can disproportionately affect Black and ethnic minority workers, increasing risks of unfair job loss. The case was settled before a precedent-setting hearing but underscored the potential for AI-driven surveillance tools to perpetuate discrimination.</w:t>
      </w:r>
      <w:r/>
    </w:p>
    <w:p>
      <w:r/>
      <w:r>
        <w:t>Regulatory bodies are increasingly vigilant regarding workplace surveillance. The UK’s Information Commissioner’s Office (ICO) recently ordered Serco Leisure to cease using facial recognition and fingerprint scanning for staff attendance, ruling the system lacked a lawful basis and was neither necessary nor proportionate. Despite Serco’s claims that the technology was well received by staff, the ICO’s enforcement has prompted other companies operating similar systems to revisit, and in some cases abandon, biometric monitoring. The ICO also warns employers to maintain transparency and proportionality in any form of workplace monitoring, emphasising that employees must be informed about the nature, extent, and underlying reasons for surveillance.</w:t>
      </w:r>
      <w:r/>
    </w:p>
    <w:p>
      <w:r/>
      <w:r>
        <w:t>The existing UK legal framework presents a patchwork of overlapping protections through equality, human rights, and data protection legislation. Although private sector employees cannot bring direct claims under the Human Rights Act against their employers, human rights principles influence tribunals and regulators when assessing cases of bias, unfairness, or unlawful data processing. However, much of this legislation predates biometric surveillance and the rise of AI in workplace management, creating grey areas and tensions in applying traditional laws to modern technologies. Independent bodies like the Ada Lovelace Institute argue that piecemeal regulation is insufficient, advocating for a more comprehensive governance framework tailored to biometric technologies.</w:t>
      </w:r>
      <w:r/>
    </w:p>
    <w:p>
      <w:r/>
      <w:r>
        <w:t>For employers considering deploying live facial recognition or other biometric surveillance, several critical questions and best practices are advised. These include assessing the necessity of such technology, ensuring accuracy across diverse demographic groups to mitigate bias, providing meaningful alternatives so employees can opt out without penalty, limiting data collection to what is strictly essential, and securing vendor accountability regarding system performance and bias monitoring. Early consultation with data protection, HR, and legal teams, robust impact assessments, transparent communication with staff, and ongoing monitoring for errors or discriminatory impacts are also essential steps to reduce legal and ethical risks.</w:t>
      </w:r>
      <w:r/>
    </w:p>
    <w:p>
      <w:r/>
      <w:r>
        <w:t>Looking forward, the judicial review of the Metropolitan Police’s facial recognition use, alongside active regulatory oversight by the ICO, signals heightened scrutiny on biometric surveillance as it extends beyond policing into workplaces. Litigation and enforcement actions are expected to test the boundaries of allowed technology use, especially around concerns of bias and discrimination.</w:t>
      </w:r>
      <w:r/>
    </w:p>
    <w:p>
      <w:r/>
      <w:r>
        <w:t>The key takeaway for UK employers is clear: while facial recognition technology can offer operational benefits, its deployment carries significant legal, ethical, and reputational risks. Systems that are inaccurate, intrusive, or imposed without transparent and fair alternatives risk contravening data protection laws and equality principles, inviting regulatory action and potential claims. Necessity, fairness, and proportionality are not abstract ideals but practical tests that will determine the legitimacy of such surveillance as courts and regulators continue to adapt to the challenges posed by AI in the workplace.</w:t>
      </w:r>
      <w:r/>
    </w:p>
    <w:p>
      <w:pPr>
        <w:pStyle w:val="Heading3"/>
      </w:pPr>
      <w:r>
        <w:t>📌 Reference Map:</w:t>
      </w:r>
      <w:r/>
      <w:r/>
    </w:p>
    <w:p>
      <w:pPr>
        <w:pStyle w:val="ListBullet"/>
        <w:spacing w:line="240" w:lineRule="auto"/>
        <w:ind w:left="720"/>
      </w:pPr>
      <w:r/>
      <w:hyperlink r:id="rId9">
        <w:r>
          <w:rPr>
            <w:color w:val="0000EE"/>
            <w:u w:val="single"/>
          </w:rPr>
          <w:t>[1]</w:t>
        </w:r>
      </w:hyperlink>
      <w:r>
        <w:t xml:space="preserve"> (AI Journal) - Introduction, judicial review context, technology explanation, risk of bias, regulatory enforcement, legal framework, employer guidance, practical steps, outlook, key takeaway </w:t>
      </w:r>
      <w:r/>
    </w:p>
    <w:p>
      <w:pPr>
        <w:pStyle w:val="ListBullet"/>
        <w:spacing w:line="240" w:lineRule="auto"/>
        <w:ind w:left="720"/>
      </w:pPr>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(Computing, Personnel Today, IT Pro) - Prevalence of workplace surveillance ("bossware"), impact on employee trust and morale </w:t>
      </w:r>
      <w:r/>
    </w:p>
    <w:p>
      <w:pPr>
        <w:pStyle w:val="ListBullet"/>
        <w:spacing w:line="240" w:lineRule="auto"/>
        <w:ind w:left="720"/>
      </w:pPr>
      <w:r/>
      <w:hyperlink r:id="rId13">
        <w:r>
          <w:rPr>
            <w:color w:val="0000EE"/>
            <w:u w:val="single"/>
          </w:rPr>
          <w:t>[4]</w:t>
        </w:r>
      </w:hyperlink>
      <w:r>
        <w:t xml:space="preserve"> (Safety Detectives) - Employee stress and suspicion linked to surveillance </w:t>
      </w:r>
      <w:r/>
    </w:p>
    <w:p>
      <w:pPr>
        <w:pStyle w:val="ListBullet"/>
        <w:spacing w:line="240" w:lineRule="auto"/>
        <w:ind w:left="720"/>
      </w:pPr>
      <w:r/>
      <w:hyperlink r:id="rId14">
        <w:r>
          <w:rPr>
            <w:color w:val="0000EE"/>
            <w:u w:val="single"/>
          </w:rPr>
          <w:t>[6]</w:t>
        </w:r>
      </w:hyperlink>
      <w:r>
        <w:t xml:space="preserve"> (EHRC) - Judicial review on Metropolitan Police facial recognition, human rights implications </w:t>
      </w:r>
      <w:r/>
    </w:p>
    <w:p>
      <w:pPr>
        <w:pStyle w:val="ListBullet"/>
        <w:spacing w:line="240" w:lineRule="auto"/>
        <w:ind w:left="720"/>
      </w:pPr>
      <w:r/>
      <w:hyperlink r:id="rId15">
        <w:r>
          <w:rPr>
            <w:color w:val="0000EE"/>
            <w:u w:val="single"/>
          </w:rPr>
          <w:t>[7]</w:t>
        </w:r>
      </w:hyperlink>
      <w:r>
        <w:t xml:space="preserve"> (ICO, Sky News) - ICO warnings on transparency, lawful and proportionate workplace monitoring, regulatory stance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https://aijourn.com/when-ai-doesnt-see-everyone-equally/</w:t>
        </w:r>
      </w:hyperlink>
      <w:r>
        <w:t xml:space="preserve"> - Please view link - unable to able to access data</w:t>
      </w:r>
      <w:r/>
    </w:p>
    <w:p>
      <w:pPr>
        <w:pStyle w:val="ListNumber"/>
        <w:spacing w:line="240" w:lineRule="auto"/>
        <w:ind w:left="720"/>
      </w:pPr>
      <w:r/>
      <w:hyperlink r:id="rId10">
        <w:r>
          <w:rPr>
            <w:color w:val="0000EE"/>
            <w:u w:val="single"/>
          </w:rPr>
          <w:t>https://www.computing.co.uk/news/2025/one-in-three-uk-employers-now-using-bossware</w:t>
        </w:r>
      </w:hyperlink>
      <w:r>
        <w:t xml:space="preserve"> - A recent survey by the Chartered Management Institute (CMI) reveals that approximately one-third of UK employers are now using 'bossware' to monitor staff activities, including emails and web browsing. This marks a significant increase from previous years, highlighting the growing prevalence of workplace surveillance in the UK. The study also indicates that private sector companies are more likely to employ such monitoring tools, with one in seven firms recording or reviewing staff screen activity. The rise in digital monitoring raises concerns about employee privacy and trust within organisations.</w:t>
      </w:r>
      <w:r/>
    </w:p>
    <w:p>
      <w:pPr>
        <w:pStyle w:val="ListNumber"/>
        <w:spacing w:line="240" w:lineRule="auto"/>
        <w:ind w:left="720"/>
      </w:pPr>
      <w:r/>
      <w:hyperlink r:id="rId11">
        <w:r>
          <w:rPr>
            <w:color w:val="0000EE"/>
            <w:u w:val="single"/>
          </w:rPr>
          <w:t>https://www.personneltoday.com/hr/a-third-of-uk-employers-use-bossware-to-track-staff/</w:t>
        </w:r>
      </w:hyperlink>
      <w:r>
        <w:t xml:space="preserve"> - According to a survey by the Chartered Management Institute (CMI), a third of UK employers are using 'bossware' to monitor their employees. The most common forms of surveillance include tracking login and logoff times (39%), monitoring browser history (36%), and checking email content (35%). The study also found that 53% of managers support monitoring employees' activities on employer-owned devices, citing reasons such as preventing misuse of systems and protecting sensitive data. However, 79% of managers believe that monitoring employees would undermine trust.</w:t>
      </w:r>
      <w:r/>
    </w:p>
    <w:p>
      <w:pPr>
        <w:pStyle w:val="ListNumber"/>
        <w:spacing w:line="240" w:lineRule="auto"/>
        <w:ind w:left="720"/>
      </w:pPr>
      <w:r/>
      <w:hyperlink r:id="rId13">
        <w:r>
          <w:rPr>
            <w:color w:val="0000EE"/>
            <w:u w:val="single"/>
          </w:rPr>
          <w:t>https://www.safetydetectives.com/news/survey-85-of-uk-employers-monitor-workers/</w:t>
        </w:r>
      </w:hyperlink>
      <w:r>
        <w:t xml:space="preserve"> - A survey conducted by ExpressVPN found that 85% of UK employers admit to monitoring their workers. The monitoring includes tracking emails, chat logs, and app usage, with 78% of businesses admitting to monitoring remote workers to track their productivity. The study also highlights that 50% of employees report feeling increased stress due to constant surveillance, and 45% have suspicions about their bosses observing them. The findings underscore the growing trend of workplace surveillance and its impact on employee well-being.</w:t>
      </w:r>
      <w:r/>
    </w:p>
    <w:p>
      <w:pPr>
        <w:pStyle w:val="ListNumber"/>
        <w:spacing w:line="240" w:lineRule="auto"/>
        <w:ind w:left="720"/>
      </w:pPr>
      <w:r/>
      <w:hyperlink r:id="rId12">
        <w:r>
          <w:rPr>
            <w:color w:val="0000EE"/>
            <w:u w:val="single"/>
          </w:rPr>
          <w:t>https://www.itpro.com/business/business-strategy/bossware-employee-monitoring-workforce-morale-impact</w:t>
        </w:r>
      </w:hyperlink>
      <w:r>
        <w:t xml:space="preserve"> - A survey by the Chartered Management Institute (CMI) reveals that a third of UK companies employ 'bossware' to monitor staff activities, including emails and web browsing. The study indicates that such monitoring can lead to significant consequences for workforce morale and trust. Common monitoring methods include logging login/logout times (39%), browsing history (36%), and reading emails (35%). The rise of 'bossware' is contributing to a decline in employee morale and workplace trust, with many workers feeling uncomfortable with digital surveillance.</w:t>
      </w:r>
      <w:r/>
    </w:p>
    <w:p>
      <w:pPr>
        <w:pStyle w:val="ListNumber"/>
        <w:spacing w:line="240" w:lineRule="auto"/>
        <w:ind w:left="720"/>
      </w:pPr>
      <w:r/>
      <w:hyperlink r:id="rId14">
        <w:r>
          <w:rPr>
            <w:color w:val="0000EE"/>
            <w:u w:val="single"/>
          </w:rPr>
          <w:t>https://www.equalityhumanrights.com/met-polices-use-facial-recognition-tech-must-comply-with-human-rights-law-says-regulator</w:t>
        </w:r>
      </w:hyperlink>
      <w:r>
        <w:t xml:space="preserve"> - The Equality and Human Rights Commission (EHRC) has called on the Metropolitan Police to ensure that its use of live facial recognition technology (LFRT) complies with human rights law. The EHRC has been granted permission to intervene in a judicial review examining whether the Met Police’s use of LFRT complies with human rights law. The EHRC acknowledges the potential value of LFRT to policing but believes that the Met’s current policy governing the use of LFRT is incompatible with Articles 8 (right to privacy), 10 (freedom of expression), and 11 (freedom of assembly and association) of the European Convention on Human Rights.</w:t>
      </w:r>
      <w:r/>
    </w:p>
    <w:p>
      <w:pPr>
        <w:pStyle w:val="ListNumber"/>
        <w:spacing w:line="240" w:lineRule="auto"/>
        <w:ind w:left="720"/>
      </w:pPr>
      <w:r/>
      <w:hyperlink r:id="rId15">
        <w:r>
          <w:rPr>
            <w:color w:val="0000EE"/>
            <w:u w:val="single"/>
          </w:rPr>
          <w:t>https://news.sky.com/story/employers-must-be-clear-with-staff-over-workplace-monitoring-warns-privacy-watchdog-12975013</w:t>
        </w:r>
      </w:hyperlink>
      <w:r>
        <w:t xml:space="preserve"> - The UK's Information Commissioner's Office (ICO) has warned employers to be transparent with their staff about workplace monitoring. A survey commissioned by the ICO revealed that nearly one in five employees believe they have been monitored by their employer. The ICO's guidance states that any monitoring must be necessary, proportionate, and respect the rights and freedoms of workers. Employers are advised to make their staff aware of the nature, extent, and reasons for monitoring to ensure compliance with data protection laws.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when-ai-doesnt-see-everyone-equally/" TargetMode="External"/><Relationship Id="rId10" Type="http://schemas.openxmlformats.org/officeDocument/2006/relationships/hyperlink" Target="https://www.computing.co.uk/news/2025/one-in-three-uk-employers-now-using-bossware" TargetMode="External"/><Relationship Id="rId11" Type="http://schemas.openxmlformats.org/officeDocument/2006/relationships/hyperlink" Target="https://www.personneltoday.com/hr/a-third-of-uk-employers-use-bossware-to-track-staff/" TargetMode="External"/><Relationship Id="rId12" Type="http://schemas.openxmlformats.org/officeDocument/2006/relationships/hyperlink" Target="https://www.itpro.com/business/business-strategy/bossware-employee-monitoring-workforce-morale-impact" TargetMode="External"/><Relationship Id="rId13" Type="http://schemas.openxmlformats.org/officeDocument/2006/relationships/hyperlink" Target="https://www.safetydetectives.com/news/survey-85-of-uk-employers-monitor-workers/" TargetMode="External"/><Relationship Id="rId14" Type="http://schemas.openxmlformats.org/officeDocument/2006/relationships/hyperlink" Target="https://www.equalityhumanrights.com/met-polices-use-facial-recognition-tech-must-comply-with-human-rights-law-says-regulator" TargetMode="External"/><Relationship Id="rId15" Type="http://schemas.openxmlformats.org/officeDocument/2006/relationships/hyperlink" Target="https://news.sky.com/story/employers-must-be-clear-with-staff-over-workplace-monitoring-warns-privacy-watchdog-129750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