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innovations surge across sectors, transforming creativity, healthcare, and environmental monitoring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This week’s top data news from November 1 to November 7, 2025, highlights a rapid expansion of AI applications across diverse fields, from enhancing creative workflows and combating telecom fraud to advancing healthcare and environmental monitoring.</w:t>
      </w:r>
      <w:r/>
    </w:p>
    <w:p>
      <w:r/>
      <w:r>
        <w:t>In the realm of creative technology, Spain-based Freepik has unveiled Spaces, a collaborative platform designed for AI-generated visual content. Spaces allows design teams to document each prompt, model setting, and edit involved in producing an image or video on a shared timeline that can be replayed or adjusted step by step. This transparency facilitates reproducibility and team collaboration on complex projects while reducing inefficiencies from isolated creative sessions. The platform integrates a variety of AI tools, including those for image, video, audio, retouching, upscaling, and editing, linked via visual nodes to streamline creative workflows.</w:t>
      </w:r>
      <w:r/>
    </w:p>
    <w:p>
      <w:r/>
      <w:r>
        <w:t>Addressing the persistent issue of spam and scam calls, UK telecom giants Vodafone, Three, and Virgin Media O2 have joined forces to deploy advanced AI systems to detect and block suspicious call patterns before they reach customers. This initiative, supported by a new government-backed telecoms charter, targets techniques such as number spoofing. For instance, Virgin Media O2 has partnered with voice security leader Hiya to roll out Hiya Protect, which uses adaptive AI to analyse caller behaviour and block fraudulent calls preemptively. Additionally, Hiya Connect provides businesses the ability to add verified identity information to their calls, enhancing trust and transparency for consumers.</w:t>
      </w:r>
      <w:r/>
    </w:p>
    <w:p>
      <w:r/>
      <w:r>
        <w:t>In sports technology, Norway’s SportAI has introduced an AI coaching app for racquet sports that leverages computer vision to analyse player swings from any video footage. The system tracks key body points and racket motion, identifying technical flaws and delivering real-time adjustment recommendations. This innovation promises significant improvements in training efficiency and effectiveness by offering immediate, data-driven feedback to athletes.</w:t>
      </w:r>
      <w:r/>
    </w:p>
    <w:p>
      <w:r/>
      <w:r>
        <w:t>Furthering AI’s abilities in sensory perception, researchers at the University of Liverpool have created a model that enables AI systems to determine whether visual and auditory stimuli in a video originate from the same source. By comparing the timing of visual changes like lip or body movements to corresponding audio signals such as speech or sound effects, the model can synchronise multisensory input. This advancement can be embedded in systems like robots, smart assistants, or augmented reality (AR) devices, allowing them to interpret sensory inputs in a more human-like manner.</w:t>
      </w:r>
      <w:r/>
    </w:p>
    <w:p>
      <w:r/>
      <w:r>
        <w:t>Medical technology also sees notable progress with Snke OS GmbH’s development of augmented reality glasses for surgical applications. These AR glasses project three-dimensional medical images , such as CT or MRI scans , directly onto a patient’s body during operations. Typically, surgeons must look away to separate monitors and mentally correlate images with the surgical site. The glasses eliminate this guesswork by aligning digital images in real-time, enhancing surgical precision and workflow efficiency.</w:t>
      </w:r>
      <w:r/>
    </w:p>
    <w:p>
      <w:r/>
      <w:r>
        <w:t>In brain disease treatment, MIT researchers have pioneered microscopic bioelectronic devices that offer non-invasive intervention. Coated in cells, these tiny devices can be injected into the bloodstream, where they navigate to inflamed or damaged brain regions by following chemical cues. Powered wirelessly by an external transmitter, they monitor neural activity and deliver corrective electrical pulses to restore healthy brain function. This technology represents a significant breakthrough by enabling treatment without the need for surgery.</w:t>
      </w:r>
      <w:r/>
    </w:p>
    <w:p>
      <w:r/>
      <w:r>
        <w:t>Environmental monitoring has been enhanced by a University of Warsaw team developing an AI-powered system that analyses paper strips changing colour according to water quality indicators, such as oxygen levels, pH, and pollutants. These strips are attached to floating, remote-controlled devices deployed in rivers or lakes. By automating the interpretation of water chemistry changes, the system offers a low-cost, real-time solution for detecting pollution.</w:t>
      </w:r>
      <w:r/>
    </w:p>
    <w:p>
      <w:r/>
      <w:r>
        <w:t>In agriculture, UK-based Rothamsted Research has designed an AI-equipped crop sprayer that identifies weeds, specifically black-grass, using cameras mounted on the sprayers. Achieving around 85 percent accuracy by analysing over 5,000 field images, the system directs herbicide application solely to affected areas. This targeted spraying reduces chemical use and costs without compromising weed control effectiveness.</w:t>
      </w:r>
      <w:r/>
    </w:p>
    <w:p>
      <w:r/>
      <w:r>
        <w:t>On robotics, MIT has developed AI software that enables autonomous robots to rapidly generate accurate 3D maps of their environments, a vital capability for navigating complex or hazardous areas like collapsed buildings or mines. By dividing a scene into smaller segments and stitching them together into a cohesive map, the technology accelerates robot movement and situational awareness.</w:t>
      </w:r>
      <w:r/>
    </w:p>
    <w:p>
      <w:r/>
      <w:r>
        <w:t>Finally, in digital publishing, Amazon has introduced Kindle Translate, an AI-driven tool that assists authors in reaching broader audiences by providing translations between English and Spanish, and German to English. The tool analyses sentence structure, context, and tone to produce full translations, which authors can review and edit before publication, supported by automated accuracy checks.</w:t>
      </w:r>
      <w:r/>
    </w:p>
    <w:p>
      <w:r/>
      <w:r>
        <w:t>Together, these innovations illustrate an accelerating trend of AI integration across sectors, enhancing creativity, security, health, environmental stewardship, and beyond by delivering smarter, more efficient tools and systems.</w:t>
      </w:r>
      <w:r/>
    </w:p>
    <w:p>
      <w:pPr>
        <w:pStyle w:val="Heading3"/>
      </w:pPr>
      <w:r>
        <w:t>📌 Reference Map:</w:t>
      </w:r>
      <w:r/>
      <w:r/>
    </w:p>
    <w:p>
      <w:pPr>
        <w:pStyle w:val="ListBullet"/>
        <w:spacing w:line="240" w:lineRule="auto"/>
        <w:ind w:left="720"/>
      </w:pPr>
      <w:r/>
      <w:hyperlink r:id="rId9">
        <w:r>
          <w:rPr>
            <w:color w:val="0000EE"/>
            <w:u w:val="single"/>
          </w:rPr>
          <w:t>[1]</w:t>
        </w:r>
      </w:hyperlink>
      <w:r>
        <w:t xml:space="preserve"> (Data Innovation) - Paragraphs 1, 2, 3, 4, 5, 6, 7, 8, 9, 10</w:t>
      </w:r>
      <w:r/>
    </w:p>
    <w:p>
      <w:pPr>
        <w:pStyle w:val="ListBullet"/>
        <w:spacing w:line="240" w:lineRule="auto"/>
        <w:ind w:left="720"/>
      </w:pPr>
      <w:r/>
      <w:hyperlink r:id="rId10">
        <w:r>
          <w:rPr>
            <w:color w:val="0000EE"/>
            <w:u w:val="single"/>
          </w:rPr>
          <w:t>[2]</w:t>
        </w:r>
      </w:hyperlink>
      <w:r>
        <w:t xml:space="preserve"> (Freepik) - Paragraph 1</w:t>
      </w:r>
      <w:r/>
    </w:p>
    <w:p>
      <w:pPr>
        <w:pStyle w:val="ListBullet"/>
        <w:spacing w:line="240" w:lineRule="auto"/>
        <w:ind w:left="720"/>
      </w:pPr>
      <w:r/>
      <w:hyperlink r:id="rId11">
        <w:r>
          <w:rPr>
            <w:color w:val="0000EE"/>
            <w:u w:val="single"/>
          </w:rPr>
          <w:t>[3]</w:t>
        </w:r>
      </w:hyperlink>
      <w:r>
        <w:t xml:space="preserve"> (Virgin Media O2 / Hiya) - Paragraph 2</w:t>
      </w:r>
      <w:r/>
    </w:p>
    <w:p>
      <w:pPr>
        <w:pStyle w:val="ListBullet"/>
        <w:spacing w:line="240" w:lineRule="auto"/>
        <w:ind w:left="720"/>
      </w:pPr>
      <w:r/>
      <w:hyperlink r:id="rId12">
        <w:r>
          <w:rPr>
            <w:color w:val="0000EE"/>
            <w:u w:val="single"/>
          </w:rPr>
          <w:t>[4]</w:t>
        </w:r>
      </w:hyperlink>
      <w:r>
        <w:t xml:space="preserve"> (CNN / SportAI) - Paragraph 3</w:t>
      </w:r>
      <w:r/>
    </w:p>
    <w:p>
      <w:pPr>
        <w:pStyle w:val="ListBullet"/>
        <w:spacing w:line="240" w:lineRule="auto"/>
        <w:ind w:left="720"/>
      </w:pPr>
      <w:r/>
      <w:hyperlink r:id="rId13">
        <w:r>
          <w:rPr>
            <w:color w:val="0000EE"/>
            <w:u w:val="single"/>
          </w:rPr>
          <w:t>[5]</w:t>
        </w:r>
      </w:hyperlink>
      <w:r>
        <w:t xml:space="preserve"> (University of Liverpool) - Paragraph 4</w:t>
      </w:r>
      <w:r/>
    </w:p>
    <w:p>
      <w:pPr>
        <w:pStyle w:val="ListBullet"/>
        <w:spacing w:line="240" w:lineRule="auto"/>
        <w:ind w:left="720"/>
      </w:pPr>
      <w:r/>
      <w:hyperlink r:id="rId14">
        <w:r>
          <w:rPr>
            <w:color w:val="0000EE"/>
            <w:u w:val="single"/>
          </w:rPr>
          <w:t>[6]</w:t>
        </w:r>
      </w:hyperlink>
      <w:r>
        <w:t xml:space="preserve"> (MobiHealthNews / Snke OS) - Paragraph 5</w:t>
      </w:r>
      <w:r/>
    </w:p>
    <w:p>
      <w:pPr>
        <w:pStyle w:val="ListBullet"/>
        <w:spacing w:line="240" w:lineRule="auto"/>
        <w:ind w:left="720"/>
      </w:pPr>
      <w:r/>
      <w:hyperlink r:id="rId15">
        <w:r>
          <w:rPr>
            <w:color w:val="0000EE"/>
            <w:u w:val="single"/>
          </w:rPr>
          <w:t>[7]</w:t>
        </w:r>
      </w:hyperlink>
      <w:r>
        <w:t xml:space="preserve"> (Interesting Engineering / MIT)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https://datainnovation.org/2025/11/22406/</w:t>
        </w:r>
      </w:hyperlink>
      <w:r>
        <w:t xml:space="preserve"> - Please view link - unable to able to access data</w:t>
      </w:r>
      <w:r/>
    </w:p>
    <w:p>
      <w:pPr>
        <w:pStyle w:val="ListNumber"/>
        <w:spacing w:line="240" w:lineRule="auto"/>
        <w:ind w:left="720"/>
      </w:pPr>
      <w:r/>
      <w:hyperlink r:id="rId10">
        <w:r>
          <w:rPr>
            <w:color w:val="0000EE"/>
            <w:u w:val="single"/>
          </w:rPr>
          <w:t>https://www.freepik.com/spaces</w:t>
        </w:r>
      </w:hyperlink>
      <w:r>
        <w:t xml:space="preserve"> - Freepik's 'Spaces' is a collaborative platform that enables design teams to document and collaborate on AI-generated visuals. It captures each prompt, model setting, and edit used to create an image or video, displaying them on a shared timeline that can be replayed or adjusted step by step. This transparency and repeatability allow teams to reproduce results, collaborate on complex projects, and reduce the inefficiency of isolated sessions. 'Spaces' integrates various AI tools, including image, video, audio, retouch, upscale, and editing, connected through visual nodes, facilitating a seamless creative workflow.</w:t>
      </w:r>
      <w:r/>
    </w:p>
    <w:p>
      <w:pPr>
        <w:pStyle w:val="ListNumber"/>
        <w:spacing w:line="240" w:lineRule="auto"/>
        <w:ind w:left="720"/>
      </w:pPr>
      <w:r/>
      <w:hyperlink r:id="rId11">
        <w:r>
          <w:rPr>
            <w:color w:val="0000EE"/>
            <w:u w:val="single"/>
          </w:rPr>
          <w:t>https://www.hiya.com/newsroom/press-releases/virgin-media-o2-partners-with-hiya-to-roll-out-advanced-spam-fighting-tools-and-services-to-consumer-and-business-customers-in-the-uk</w:t>
        </w:r>
      </w:hyperlink>
      <w:r>
        <w:t xml:space="preserve"> - Virgin Media O2 has partnered with Hiya, a voice security leader, to provide AI-powered spam-fighting and branded calling services to its customers in the UK. The Hiya Protect service uses Adaptive AI to analyse call number behaviour, determining whether to flag a call as suspected spam or block it as fraud, preventing it from reaching customers before their phone even rings. Additionally, Hiya Connect allows companies to add identity information to their calls, such as company name, logo, call purpose, and location, so recipients immediately know who is calling and why.</w:t>
      </w:r>
      <w:r/>
    </w:p>
    <w:p>
      <w:pPr>
        <w:pStyle w:val="ListNumber"/>
        <w:spacing w:line="240" w:lineRule="auto"/>
        <w:ind w:left="720"/>
      </w:pPr>
      <w:r/>
      <w:hyperlink r:id="rId12">
        <w:r>
          <w:rPr>
            <w:color w:val="0000EE"/>
            <w:u w:val="single"/>
          </w:rPr>
          <w:t>https://www.cnn.com/2025/11/03/tech/sportai-ai-coaching-app-tennis-spt-scn/index.html</w:t>
        </w:r>
      </w:hyperlink>
      <w:r>
        <w:t xml:space="preserve"> - SportAI, a sports-technology company based in Norway, has developed an AI coaching app for racquet sports that analyses player swings using any camera-recorded video. The system uses computer vision to track key body points and racket motion, identifying technical flaws and recommending adjustments in real-time. This innovation aims to enhance training efficiency and effectiveness for athletes by providing immediate, data-driven feedback on their performance.</w:t>
      </w:r>
      <w:r/>
    </w:p>
    <w:p>
      <w:pPr>
        <w:pStyle w:val="ListNumber"/>
        <w:spacing w:line="240" w:lineRule="auto"/>
        <w:ind w:left="720"/>
      </w:pPr>
      <w:r/>
      <w:hyperlink r:id="rId13">
        <w:r>
          <w:rPr>
            <w:color w:val="0000EE"/>
            <w:u w:val="single"/>
          </w:rPr>
          <w:t>https://interestingengineering.com/university-of-liverpool-ai-model-synchronizes-visual-and-audio-inputs</w:t>
        </w:r>
      </w:hyperlink>
      <w:r>
        <w:t xml:space="preserve"> - Researchers at the University of Liverpool have developed an AI model that helps other AI systems determine whether sights and sounds in a video are coming from the same source. It works on real-world footage, such as people talking or interacting, by comparing how visual changes like lip or body movements and audio changes like speech or sound effects unfold over time. If the signals are synchronized, the model treats them as part of the same event. This advancement can be embedded into larger AI systems such as robots, smart assistants, or AR devices to help them interpret multisensory input more like humans do.</w:t>
      </w:r>
      <w:r/>
    </w:p>
    <w:p>
      <w:pPr>
        <w:pStyle w:val="ListNumber"/>
        <w:spacing w:line="240" w:lineRule="auto"/>
        <w:ind w:left="720"/>
      </w:pPr>
      <w:r/>
      <w:hyperlink r:id="rId14">
        <w:r>
          <w:rPr>
            <w:color w:val="0000EE"/>
            <w:u w:val="single"/>
          </w:rPr>
          <w:t>https://www.mobihealthnews.com/news/emea/augmented-reality-glasses-assist-surgeons-real-time-imaging</w:t>
        </w:r>
      </w:hyperlink>
      <w:r>
        <w:t xml:space="preserve"> - Snke OS GmbH, a German medical-tech company, has developed a pair of AR glasses designed for surgery. The glasses let doctors see 3D medical images, like CT or MRI scans of bones, blood vessels, or organs, projected directly onto a patient’s body during an operation. Normally, surgeons have to look away from the patient to check such scans on separate monitors and mentally map them onto the body. The AR glasses remove that guesswork by aligning the digital images with the surgical site in real time, enhancing precision and efficiency in surgical procedures.</w:t>
      </w:r>
      <w:r/>
    </w:p>
    <w:p>
      <w:pPr>
        <w:pStyle w:val="ListNumber"/>
        <w:spacing w:line="240" w:lineRule="auto"/>
        <w:ind w:left="720"/>
      </w:pPr>
      <w:r/>
      <w:hyperlink r:id="rId15">
        <w:r>
          <w:rPr>
            <w:color w:val="0000EE"/>
            <w:u w:val="single"/>
          </w:rPr>
          <w:t>https://interestingengineering.com/mit-researchers-develop-bioelectronic-devices-for-brain-disease-treatment</w:t>
        </w:r>
      </w:hyperlink>
      <w:r>
        <w:t xml:space="preserve"> - MIT researchers have developed microscopic bioelectronic devices that can treat brain disease without surgery. Each tiny, cell-coated device can be injected into the bloodstream, where it follows chemical cues to reach inflamed or damaged areas of the brain. Once there, it’s powered wirelessly by a small transmitter placed near the head, which sends gentle electromagnetic signals through the skull. These signals both power the device and allow it to read nearby neural activity. Using that data, it can detect abnormal electrical patterns and deliver precise corrective pulses to restore healthy brain function, offering a non-invasive treatment option for brain diseases.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tainnovation.org/2025/11/22406/" TargetMode="External"/><Relationship Id="rId10" Type="http://schemas.openxmlformats.org/officeDocument/2006/relationships/hyperlink" Target="https://www.freepik.com/spaces" TargetMode="External"/><Relationship Id="rId11" Type="http://schemas.openxmlformats.org/officeDocument/2006/relationships/hyperlink" Target="https://www.hiya.com/newsroom/press-releases/virgin-media-o2-partners-with-hiya-to-roll-out-advanced-spam-fighting-tools-and-services-to-consumer-and-business-customers-in-the-uk" TargetMode="External"/><Relationship Id="rId12" Type="http://schemas.openxmlformats.org/officeDocument/2006/relationships/hyperlink" Target="https://www.cnn.com/2025/11/03/tech/sportai-ai-coaching-app-tennis-spt-scn/index.html" TargetMode="External"/><Relationship Id="rId13" Type="http://schemas.openxmlformats.org/officeDocument/2006/relationships/hyperlink" Target="https://interestingengineering.com/university-of-liverpool-ai-model-synchronizes-visual-and-audio-inputs" TargetMode="External"/><Relationship Id="rId14" Type="http://schemas.openxmlformats.org/officeDocument/2006/relationships/hyperlink" Target="https://www.mobihealthnews.com/news/emea/augmented-reality-glasses-assist-surgeons-real-time-imaging" TargetMode="External"/><Relationship Id="rId15" Type="http://schemas.openxmlformats.org/officeDocument/2006/relationships/hyperlink" Target="https://interestingengineering.com/mit-researchers-develop-bioelectronic-devices-for-brain-disease-treat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