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Closure of Walworth Barclays branch sparks community debate amid nationwide bank branch decline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Local residents in Walworth, South London, have expressed frustration following the closure of a Barclays Bank branch in April this year, a site now occupied by a kebab shop that opened at the end of October. The replacement of a long-standing financial institution with a fast-food outlet has sparked annoyance among some, with locals debating the necessity of the change given the presence of other similar establishments in the borough. Social media reactions included comments pointing out that Barclays did not close to make way for the kebab shop and that alternative fast-food options were already available nearby.</w:t>
      </w:r>
      <w:r/>
    </w:p>
    <w:p>
      <w:r/>
      <w:r>
        <w:t>The closure of this Barclays branch is part of a wider, ongoing trend of bank branch closures across the UK. Since February 2022 alone, approximately 2,209 bank branches have shut down nationwide. Barclays itself has closed over 1,200 branches since 2015, including the recent one on Walworth Road. Other major banks like Lloyds and NatWest have also significantly reduced their physical presence, with Lloyds closing around 460 branches since early 2022 and NatWest shutting over 1,300 branches since 2015.</w:t>
      </w:r>
      <w:r/>
    </w:p>
    <w:p>
      <w:r/>
      <w:r>
        <w:t>This dramatic contraction ties directly to the increased adoption of digital banking. Banks report that a large majority of their customers now prefer managing finances online or via apps. Specifically, Barclays noted that 96% of customers who used the Walworth branch were also online banking users, and only 15% visited regularly in person. The bank justified the closure by highlighting the shift in customer behaviour, when the branch opened, visiting in person was often the only option for banking, but now, most transactions occur digitally.</w:t>
      </w:r>
      <w:r/>
    </w:p>
    <w:p>
      <w:r/>
      <w:r>
        <w:t>The reduction in branch numbers is substantial: between 2012 and 2023, UK bank branch numbers fell by 55%, from over 11,000 to just above 5,000. This erosion is well past the halfway mark, with more than 60% of the branch network gone since 2015, underscoring an inexorable move away from traditional high-street banking. Major banks continue to announce closures; for instance, Barclays cancelled 69 branches in 2023 alone, and further planned shutdowns by Lloyds and others are underway.</w:t>
      </w:r>
      <w:r/>
    </w:p>
    <w:p>
      <w:r/>
      <w:r>
        <w:t>Beyond the inconvenience to customers, these closures have wider implications for local communities and high streets. Reports from the professional services firm PwC indicate that the disappearance of nearly 1,000 bank branches over two years has accelerated the decline of UK high streets, contributing to a net loss of retail and hospitality outlets daily. These trends suggest that the loss of banking services in physical locations may be a bellwether for deeper economic challenges faced by localities dependent on high street commerce.</w:t>
      </w:r>
      <w:r/>
    </w:p>
    <w:p>
      <w:r/>
      <w:r>
        <w:t>Despite the digital revolution in banking, concerns remain about the accessibility of in-person services, particularly for elderly or digitally excluded individuals. Activist groups like the Walworth Society lament the closure of the Barclays branch as it was an "incredibly well-used bank," highlighting the social value of maintaining some physical presence. However, banks maintain that closures are data-driven decisions aiming to balance changing consumer needs with operational efficiency.</w:t>
      </w:r>
      <w:r/>
    </w:p>
    <w:p>
      <w:r/>
      <w:r>
        <w:t>As the UK banking sector continues its digital transformation, the fate of high street branches remains uncertain, raising critical questions about future access to banking, the vibrancy of local economies, and the evolution of community spaces once anchored by financial institutions.</w:t>
      </w:r>
      <w:r/>
    </w:p>
    <w:p>
      <w:pPr>
        <w:pStyle w:val="Heading3"/>
      </w:pPr>
      <w:r>
        <w:t>📌 Reference Map:</w:t>
      </w:r>
      <w:r/>
      <w:r/>
    </w:p>
    <w:p>
      <w:pPr>
        <w:pStyle w:val="ListBullet"/>
        <w:spacing w:line="240" w:lineRule="auto"/>
        <w:ind w:left="720"/>
      </w:pPr>
      <w:r/>
      <w:hyperlink r:id="rId9">
        <w:r>
          <w:rPr>
            <w:color w:val="0000EE"/>
            <w:u w:val="single"/>
          </w:rPr>
          <w:t>[1]</w:t>
        </w:r>
      </w:hyperlink>
      <w:r>
        <w:t xml:space="preserve"> (Express) - Paragraphs 1, 2, 3, 4 </w:t>
      </w:r>
      <w:r/>
    </w:p>
    <w:p>
      <w:pPr>
        <w:pStyle w:val="ListBullet"/>
        <w:spacing w:line="240" w:lineRule="auto"/>
        <w:ind w:left="720"/>
      </w:pPr>
      <w:r/>
      <w:hyperlink r:id="rId10">
        <w:r>
          <w:rPr>
            <w:color w:val="0000EE"/>
            <w:u w:val="single"/>
          </w:rPr>
          <w:t>[2]</w:t>
        </w:r>
      </w:hyperlink>
      <w:r>
        <w:t xml:space="preserve"> (Evening Standard) - Paragraphs 2, 4 </w:t>
      </w:r>
      <w:r/>
    </w:p>
    <w:p>
      <w:pPr>
        <w:pStyle w:val="ListBullet"/>
        <w:spacing w:line="240" w:lineRule="auto"/>
        <w:ind w:left="720"/>
      </w:pPr>
      <w:r/>
      <w:hyperlink r:id="rId11">
        <w:r>
          <w:rPr>
            <w:color w:val="0000EE"/>
            <w:u w:val="single"/>
          </w:rPr>
          <w:t>[3]</w:t>
        </w:r>
      </w:hyperlink>
      <w:r>
        <w:t xml:space="preserve"> (Finder) - Paragraph 4 </w:t>
      </w:r>
      <w:r/>
    </w:p>
    <w:p>
      <w:pPr>
        <w:pStyle w:val="ListBullet"/>
        <w:spacing w:line="240" w:lineRule="auto"/>
        <w:ind w:left="720"/>
      </w:pPr>
      <w:r/>
      <w:hyperlink r:id="rId12">
        <w:r>
          <w:rPr>
            <w:color w:val="0000EE"/>
            <w:u w:val="single"/>
          </w:rPr>
          <w:t>[4]</w:t>
        </w:r>
      </w:hyperlink>
      <w:r>
        <w:t xml:space="preserve"> (GB News) - Paragraph 4 </w:t>
      </w:r>
      <w:r/>
    </w:p>
    <w:p>
      <w:pPr>
        <w:pStyle w:val="ListBullet"/>
        <w:spacing w:line="240" w:lineRule="auto"/>
        <w:ind w:left="720"/>
      </w:pPr>
      <w:r/>
      <w:hyperlink r:id="rId13">
        <w:r>
          <w:rPr>
            <w:color w:val="0000EE"/>
            <w:u w:val="single"/>
          </w:rPr>
          <w:t>[5]</w:t>
        </w:r>
      </w:hyperlink>
      <w:r>
        <w:t xml:space="preserve"> (Livemint) - Paragraph 5 </w:t>
      </w:r>
      <w:r/>
    </w:p>
    <w:p>
      <w:pPr>
        <w:pStyle w:val="ListBullet"/>
        <w:spacing w:line="240" w:lineRule="auto"/>
        <w:ind w:left="720"/>
      </w:pPr>
      <w:r/>
      <w:hyperlink r:id="rId14">
        <w:r>
          <w:rPr>
            <w:color w:val="0000EE"/>
            <w:u w:val="single"/>
          </w:rPr>
          <w:t>[6]</w:t>
        </w:r>
      </w:hyperlink>
      <w:r>
        <w:t xml:space="preserve"> (GB News) - Paragraph 4 </w:t>
      </w:r>
      <w:r/>
    </w:p>
    <w:p>
      <w:pPr>
        <w:pStyle w:val="ListBullet"/>
        <w:spacing w:line="240" w:lineRule="auto"/>
        <w:ind w:left="720"/>
      </w:pPr>
      <w:r/>
      <w:hyperlink r:id="rId15">
        <w:r>
          <w:rPr>
            <w:color w:val="0000EE"/>
            <w:u w:val="single"/>
          </w:rPr>
          <w:t>[7]</w:t>
        </w:r>
      </w:hyperlink>
      <w:r>
        <w:t xml:space="preserve"> (Finextra) -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https://www.express.co.uk/news/uk/2131671/fury-major-bank-closes-uk-high-street</w:t>
        </w:r>
      </w:hyperlink>
      <w:r>
        <w:t xml:space="preserve"> - Please view link - unable to able to access data</w:t>
      </w:r>
      <w:r/>
    </w:p>
    <w:p>
      <w:pPr>
        <w:pStyle w:val="ListNumber"/>
        <w:spacing w:line="240" w:lineRule="auto"/>
        <w:ind w:left="720"/>
      </w:pPr>
      <w:r/>
      <w:hyperlink r:id="rId10">
        <w:r>
          <w:rPr>
            <w:color w:val="0000EE"/>
            <w:u w:val="single"/>
          </w:rPr>
          <w:t>https://www.standard.co.uk/business/money/number-of-bank-branch-closures-passes-6-000-milestone-which-b1158345.html</w:t>
        </w:r>
      </w:hyperlink>
      <w:r>
        <w:t xml:space="preserve"> - As of May 2024, over 6,000 bank branches have closed in the UK since 2015, equating to more than 60% of the bank branch network. This significant reduction highlights the impact of digital banking on traditional high street services. The closures have affected various banks, including Barclays, which has closed 1,216 branches, and NatWest Group, which has closed 1,360 branches. The trend underscores the need for accessible alternatives for customers who still rely on in-person banking services. (</w:t>
      </w:r>
      <w:hyperlink r:id="rId17">
        <w:r>
          <w:rPr>
            <w:color w:val="0000EE"/>
            <w:u w:val="single"/>
          </w:rPr>
          <w:t>standard.co.uk</w:t>
        </w:r>
      </w:hyperlink>
      <w:r>
        <w:t>)</w:t>
      </w:r>
      <w:r/>
    </w:p>
    <w:p>
      <w:pPr>
        <w:pStyle w:val="ListNumber"/>
        <w:spacing w:line="240" w:lineRule="auto"/>
        <w:ind w:left="720"/>
      </w:pPr>
      <w:r/>
      <w:hyperlink r:id="rId11">
        <w:r>
          <w:rPr>
            <w:color w:val="0000EE"/>
            <w:u w:val="single"/>
          </w:rPr>
          <w:t>https://www.finder.com/uk/banking/banking-branch-usage</w:t>
        </w:r>
      </w:hyperlink>
      <w:r>
        <w:t xml:space="preserve"> - Between 2012 and 2023, the number of bank branches in the UK decreased by 55%, from 11,355 to 5,100. This decline is attributed to the increasing shift towards online banking, with 96% of customers who used the closed Barclays branch also using online banking services. The trend reflects changing consumer habits and the growing preference for digital financial services. (</w:t>
      </w:r>
      <w:hyperlink r:id="rId18">
        <w:r>
          <w:rPr>
            <w:color w:val="0000EE"/>
            <w:u w:val="single"/>
          </w:rPr>
          <w:t>finder.com</w:t>
        </w:r>
      </w:hyperlink>
      <w:r>
        <w:t>)</w:t>
      </w:r>
      <w:r/>
    </w:p>
    <w:p>
      <w:pPr>
        <w:pStyle w:val="ListNumber"/>
        <w:spacing w:line="240" w:lineRule="auto"/>
        <w:ind w:left="720"/>
      </w:pPr>
      <w:r/>
      <w:hyperlink r:id="rId12">
        <w:r>
          <w:rPr>
            <w:color w:val="0000EE"/>
            <w:u w:val="single"/>
          </w:rPr>
          <w:t>https://www.gbnews.com/money/bank-branch-closures-full-list</w:t>
        </w:r>
      </w:hyperlink>
      <w:r>
        <w:t xml:space="preserve"> - In 2023, there were 332 bank branch closures in the UK, with an additional 291 scheduled later in the year. Barclays led the closures with 69 branches, followed by HSBC with 114 and NatWest with 106. The closures are part of a broader trend of banks reducing their physical presence in response to the increasing adoption of digital banking services. (</w:t>
      </w:r>
      <w:hyperlink r:id="rId19">
        <w:r>
          <w:rPr>
            <w:color w:val="0000EE"/>
            <w:u w:val="single"/>
          </w:rPr>
          <w:t>gbnews.com</w:t>
        </w:r>
      </w:hyperlink>
      <w:r>
        <w:t>)</w:t>
      </w:r>
      <w:r/>
    </w:p>
    <w:p>
      <w:pPr>
        <w:pStyle w:val="ListNumber"/>
        <w:spacing w:line="240" w:lineRule="auto"/>
        <w:ind w:left="720"/>
      </w:pPr>
      <w:r/>
      <w:hyperlink r:id="rId13">
        <w:r>
          <w:rPr>
            <w:color w:val="0000EE"/>
            <w:u w:val="single"/>
          </w:rPr>
          <w:t>https://www.livemint.com/economy/bank-branch-closures-accelerate-uk-high-street-decline-pwc-says-11742430779272.html</w:t>
        </w:r>
      </w:hyperlink>
      <w:r>
        <w:t xml:space="preserve"> - A report by PwC found that the closure of nearly 1,000 bank branches in the last two years has accelerated the decline of the UK's high streets. The reduction in bank branches has led to a net loss of 10 retail or hospitality outlets every day in 2024, highlighting the broader economic impact of bank closures on local communities. (</w:t>
      </w:r>
      <w:hyperlink r:id="rId20">
        <w:r>
          <w:rPr>
            <w:color w:val="0000EE"/>
            <w:u w:val="single"/>
          </w:rPr>
          <w:t>livemint.com</w:t>
        </w:r>
      </w:hyperlink>
      <w:r>
        <w:t>)</w:t>
      </w:r>
      <w:r/>
    </w:p>
    <w:p>
      <w:pPr>
        <w:pStyle w:val="ListNumber"/>
        <w:spacing w:line="240" w:lineRule="auto"/>
        <w:ind w:left="720"/>
      </w:pPr>
      <w:r/>
      <w:hyperlink r:id="rId14">
        <w:r>
          <w:rPr>
            <w:color w:val="0000EE"/>
            <w:u w:val="single"/>
          </w:rPr>
          <w:t>https://www.gbnews.com/money/bank-branch-closures-february-2025</w:t>
        </w:r>
      </w:hyperlink>
      <w:r>
        <w:t xml:space="preserve"> - In February 2025, Lloyds Bank, Halifax, and Bank of Scotland announced the closure of multiple branches across the UK. These closures are part of a broader trend of banks reducing their physical presence in response to the increasing adoption of digital banking services. The closures have raised concerns about access to banking services for customers who rely on in-person interactions. (</w:t>
      </w:r>
      <w:hyperlink r:id="rId21">
        <w:r>
          <w:rPr>
            <w:color w:val="0000EE"/>
            <w:u w:val="single"/>
          </w:rPr>
          <w:t>gbnews.com</w:t>
        </w:r>
      </w:hyperlink>
      <w:r>
        <w:t>)</w:t>
      </w:r>
      <w:r/>
    </w:p>
    <w:p>
      <w:pPr>
        <w:pStyle w:val="ListNumber"/>
        <w:spacing w:line="240" w:lineRule="auto"/>
        <w:ind w:left="720"/>
      </w:pPr>
      <w:r/>
      <w:hyperlink r:id="rId15">
        <w:r>
          <w:rPr>
            <w:color w:val="0000EE"/>
            <w:u w:val="single"/>
          </w:rPr>
          <w:t>https://www.finextra.com/newsarticle/46488/uk-banks-closed-third-of-branches-in-last-five-years</w:t>
        </w:r>
      </w:hyperlink>
      <w:r>
        <w:t xml:space="preserve"> - Between 2019 and 2024, the number of bank, credit union, and building society branches in the UK declined by over a third, from 10,410 to 6,870. Lloyds, NatWest, Halifax, and Bank of Scotland have already planned 113 additional closures by the end of November 2025. This trend reflects the ongoing shift towards digital banking and the reduced demand for physical branches. (</w:t>
      </w:r>
      <w:hyperlink r:id="rId22">
        <w:r>
          <w:rPr>
            <w:color w:val="0000EE"/>
            <w:u w:val="single"/>
          </w:rPr>
          <w:t>finextra.com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31671/fury-major-bank-closes-uk-high-street" TargetMode="External"/><Relationship Id="rId10" Type="http://schemas.openxmlformats.org/officeDocument/2006/relationships/hyperlink" Target="https://www.standard.co.uk/business/money/number-of-bank-branch-closures-passes-6-000-milestone-which-b1158345.html" TargetMode="External"/><Relationship Id="rId11" Type="http://schemas.openxmlformats.org/officeDocument/2006/relationships/hyperlink" Target="https://www.finder.com/uk/banking/banking-branch-usage" TargetMode="External"/><Relationship Id="rId12" Type="http://schemas.openxmlformats.org/officeDocument/2006/relationships/hyperlink" Target="https://www.gbnews.com/money/bank-branch-closures-full-list" TargetMode="External"/><Relationship Id="rId13" Type="http://schemas.openxmlformats.org/officeDocument/2006/relationships/hyperlink" Target="https://www.livemint.com/economy/bank-branch-closures-accelerate-uk-high-street-decline-pwc-says-11742430779272.html" TargetMode="External"/><Relationship Id="rId14" Type="http://schemas.openxmlformats.org/officeDocument/2006/relationships/hyperlink" Target="https://www.gbnews.com/money/bank-branch-closures-february-2025" TargetMode="External"/><Relationship Id="rId15" Type="http://schemas.openxmlformats.org/officeDocument/2006/relationships/hyperlink" Target="https://www.finextra.com/newsarticle/46488/uk-banks-closed-third-of-branches-in-last-five-years" TargetMode="External"/><Relationship Id="rId16" Type="http://schemas.openxmlformats.org/officeDocument/2006/relationships/hyperlink" Target="https://www.noahwire.com" TargetMode="External"/><Relationship Id="rId17" Type="http://schemas.openxmlformats.org/officeDocument/2006/relationships/hyperlink" Target="https://www.standard.co.uk/business/money/number-of-bank-branch-closures-passes-6-000-milestone-which-b1158345.html?utm_source=openai" TargetMode="External"/><Relationship Id="rId18" Type="http://schemas.openxmlformats.org/officeDocument/2006/relationships/hyperlink" Target="https://www.finder.com/uk/banking/banking-branch-usage?utm_source=openai" TargetMode="External"/><Relationship Id="rId19" Type="http://schemas.openxmlformats.org/officeDocument/2006/relationships/hyperlink" Target="https://www.gbnews.com/money/bank-branch-closures-full-list?utm_source=openai" TargetMode="External"/><Relationship Id="rId20" Type="http://schemas.openxmlformats.org/officeDocument/2006/relationships/hyperlink" Target="https://www.livemint.com/economy/bank-branch-closures-accelerate-uk-high-street-decline-pwc-says-11742430779272.html?utm_source=openai" TargetMode="External"/><Relationship Id="rId21" Type="http://schemas.openxmlformats.org/officeDocument/2006/relationships/hyperlink" Target="https://www.gbnews.com/money/bank-branch-closures-february-2025?utm_source=openai" TargetMode="External"/><Relationship Id="rId22" Type="http://schemas.openxmlformats.org/officeDocument/2006/relationships/hyperlink" Target="https://www.finextra.com/newsarticle/46488/uk-banks-closed-third-of-branches-in-last-five-year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