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largest ULEZ fine surpasses £100,000 as enforcement intensifies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revealed that one individual owes an extraordinary £107,980 in unpaid fines accrued from Ultra Low Emission Zone (ULEZ) and Congestion Charge violations this year, marking the highest amount owed by a single driver. According to information disclosed after a Freedom of Information request, a Kia Ceed driver accumulated 432 penalty charge notices (PCNs) between January and September 2025, consisting of 167 for the Congestion Charge and 265 for ULEZ offences. This surpasses other notable offenders such as a BMW X5 driver with 270 fines amounting to £67,450 and a Renault driver owing £56,580 from 270 PCNs. TfL's chief customer and strategy officer, Alex Williams, emphasised the importance of addressing penalty charges rather than ignoring them, noting that unpaid PCNs escalate in cost through additional charge certificates and orders for recovery.</w:t>
      </w:r>
      <w:r/>
    </w:p>
    <w:p>
      <w:r/>
      <w:r>
        <w:t>Penalties for non-payment of these charges begin at £180, reduced to £90 if settled within 14 days. If the charge remains unpaid, it rises to £270 after 28 days and increases further to £279 following an order for recovery. TfL has conveyed that it utilises contracted enforcement agents and is intensifying collaboration with the government to strengthen measures aimed at holding persistent offenders accountable. In 2025 alone, TfL claims to have recovered over £16.5 million in debt, alongside seizing more than 530 vehicles, some of which are auctioned to recover unpaid fines.</w:t>
      </w:r>
      <w:r/>
    </w:p>
    <w:p>
      <w:r/>
      <w:r>
        <w:t>The ULEZ, initially launched in 2019 and expanded in stages to cover all of Greater London by August 2023, charges £12.50 daily for drivers of older, more polluting vehicles. The Congestion Charge similarly applies a daily fee for driving within a central London zone during specified hours to reduce traffic congestion. Data reveals that the majority of PCNs issued involve repeat offenders, with 94% of ULEZ fines attributed to drivers holding four or more outstanding notices, highlighting a persistent challenge for TfL in managing compliance.</w:t>
      </w:r>
      <w:r/>
    </w:p>
    <w:p>
      <w:r/>
      <w:r>
        <w:t>Since its expansion, the ULEZ has generated substantial revenue through fines, with over £71 million in PCNs issued since 2019. Areas such as Croydon, Hillingdon, Ealing, and Enfield have seen the highest payments, each contributing several million pounds in fines. However, TfL maintains that the scheme is not designed to generate profit; instead, all income from the ULEZ is reinvested into London's public transport network. Between August 2023 and June 2024, nearly 1.8 million PCNs were issued for non-payment, amounting to £322.8 million, with £176 million collected in paid charges during the same timeframe.</w:t>
      </w:r>
      <w:r/>
    </w:p>
    <w:p>
      <w:r/>
      <w:r>
        <w:t>TfL is pursuing heightened enforcement actions, including possible vehicle impoundment and sale for those who persistently avoid payment, striving to balance the environmental objectives of the ULEZ with effective compliance. These measures reflect ongoing efforts to mitigate pollution and congestion while addressing the financial and administrative burdens associated with non-payment of charges.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6, 7 </w:t>
      </w:r>
      <w:r/>
    </w:p>
    <w:p>
      <w:pPr>
        <w:pStyle w:val="ListBullet"/>
        <w:spacing w:line="240" w:lineRule="auto"/>
        <w:ind w:left="720"/>
      </w:pPr>
      <w:r/>
      <w:hyperlink r:id="rId10">
        <w:r>
          <w:rPr>
            <w:color w:val="0000EE"/>
            <w:u w:val="single"/>
          </w:rPr>
          <w:t>[2]</w:t>
        </w:r>
      </w:hyperlink>
      <w:r>
        <w:t xml:space="preserve"> (Evening Standard) - Paragraphs 1, 5, 8 </w:t>
      </w:r>
      <w:r/>
    </w:p>
    <w:p>
      <w:pPr>
        <w:pStyle w:val="ListBullet"/>
        <w:spacing w:line="240" w:lineRule="auto"/>
        <w:ind w:left="720"/>
      </w:pPr>
      <w:r/>
      <w:hyperlink r:id="rId11">
        <w:r>
          <w:rPr>
            <w:color w:val="0000EE"/>
            <w:u w:val="single"/>
          </w:rPr>
          <w:t>[3]</w:t>
        </w:r>
      </w:hyperlink>
      <w:r>
        <w:t xml:space="preserve"> (Evening Standard) - Paragraph 6 </w:t>
      </w:r>
      <w:r/>
    </w:p>
    <w:p>
      <w:pPr>
        <w:pStyle w:val="ListBullet"/>
        <w:spacing w:line="240" w:lineRule="auto"/>
        <w:ind w:left="720"/>
      </w:pPr>
      <w:r/>
      <w:hyperlink r:id="rId12">
        <w:r>
          <w:rPr>
            <w:color w:val="0000EE"/>
            <w:u w:val="single"/>
          </w:rPr>
          <w:t>[4]</w:t>
        </w:r>
      </w:hyperlink>
      <w:r>
        <w:t xml:space="preserve"> (Evening Standard) - Paragraph 7 </w:t>
      </w:r>
      <w:r/>
    </w:p>
    <w:p>
      <w:pPr>
        <w:pStyle w:val="ListBullet"/>
        <w:spacing w:line="240" w:lineRule="auto"/>
        <w:ind w:left="720"/>
      </w:pPr>
      <w:r/>
      <w:hyperlink r:id="rId13">
        <w:r>
          <w:rPr>
            <w:color w:val="0000EE"/>
            <w:u w:val="single"/>
          </w:rPr>
          <w:t>[5]</w:t>
        </w:r>
      </w:hyperlink>
      <w:r>
        <w:t xml:space="preserve"> (BBC via Evening Standard) - Paragraph 6 </w:t>
      </w:r>
      <w:r/>
    </w:p>
    <w:p>
      <w:pPr>
        <w:pStyle w:val="ListBullet"/>
        <w:spacing w:line="240" w:lineRule="auto"/>
        <w:ind w:left="720"/>
      </w:pPr>
      <w:r/>
      <w:hyperlink r:id="rId13">
        <w:r>
          <w:rPr>
            <w:color w:val="0000EE"/>
            <w:u w:val="single"/>
          </w:rPr>
          <w:t>[6]</w:t>
        </w:r>
      </w:hyperlink>
      <w:r>
        <w:t xml:space="preserve"> (BBC via Evening Standard) - Paragraph 6 </w:t>
      </w:r>
      <w:r/>
    </w:p>
    <w:p>
      <w:pPr>
        <w:pStyle w:val="ListBullet"/>
        <w:spacing w:line="240" w:lineRule="auto"/>
        <w:ind w:left="720"/>
      </w:pPr>
      <w:r/>
      <w:hyperlink r:id="rId13">
        <w:r>
          <w:rPr>
            <w:color w:val="0000EE"/>
            <w:u w:val="single"/>
          </w:rPr>
          <w:t>[7]</w:t>
        </w:r>
      </w:hyperlink>
      <w:r>
        <w:t xml:space="preserve"> (BBC via Evening Standard) -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https://www.mylondon.news/news/transport/one-person-owed-tfl-107k-32841864</w:t>
        </w:r>
      </w:hyperlink>
      <w:r>
        <w:t xml:space="preserve"> - Please view link - unable to able to access data</w:t>
      </w:r>
      <w:r/>
    </w:p>
    <w:p>
      <w:pPr>
        <w:pStyle w:val="ListNumber"/>
        <w:spacing w:line="240" w:lineRule="auto"/>
        <w:ind w:left="720"/>
      </w:pPr>
      <w:r/>
      <w:hyperlink r:id="rId10">
        <w:r>
          <w:rPr>
            <w:color w:val="0000EE"/>
            <w:u w:val="single"/>
          </w:rPr>
          <w:t>https://www.standard.co.uk/news/transport/kia-driver-prolific-ulez-congestion-charge-dodger-tfl-b1257122.html</w:t>
        </w:r>
      </w:hyperlink>
      <w:r>
        <w:t xml:space="preserve"> - A Kia Ceed owner accumulated £107,980 in fines for evading London's Ultra Low Emission Zone (ULEZ) and Congestion Charge between January and September 2025. The vehicle received 432 penalty tickets, comprising 167 for the Congestion Charge and 265 for ULEZ. Other notable offenders include a BMW X5 owner with 270 fines and a Renault Grand Scenic owner with 207 fines. Transport for London (TfL) is pursuing these drivers, with potential vehicle impoundment and sale if debts remain unpaid. TfL has seized over 530 vehicles and raised £285,000 through auctions in 2025. (</w:t>
      </w:r>
      <w:hyperlink r:id="rId15">
        <w:r>
          <w:rPr>
            <w:color w:val="0000EE"/>
            <w:u w:val="single"/>
          </w:rPr>
          <w:t>standard.co.uk</w:t>
        </w:r>
      </w:hyperlink>
      <w:r>
        <w:t>)</w:t>
      </w:r>
      <w:r/>
    </w:p>
    <w:p>
      <w:pPr>
        <w:pStyle w:val="ListNumber"/>
        <w:spacing w:line="240" w:lineRule="auto"/>
        <w:ind w:left="720"/>
      </w:pPr>
      <w:r/>
      <w:hyperlink r:id="rId11">
        <w:r>
          <w:rPr>
            <w:color w:val="0000EE"/>
            <w:u w:val="single"/>
          </w:rPr>
          <w:t>https://www.standard.co.uk/news/transport/ulez-ultra-low-emission-zone-fixed-penalty-notices-charges-fines-tfl-b1209536.html</w:t>
        </w:r>
      </w:hyperlink>
      <w:r>
        <w:t xml:space="preserve"> - Since its introduction in 2019, London's Ultra Low Emission Zone (ULEZ) has generated over £71 million in penalty charge notices (PCNs). Data shows that drivers in Croydon paid the most (£4.1 million), followed by Hillingdon (£3.8 million), Ealing (£3.7 million), and Enfield (£3.6 million). The ULEZ expanded to cover all of Greater London in August 2023. TfL stated that the ULEZ is not designed to generate revenue; any income is reinvested into the public transport network. (</w:t>
      </w:r>
      <w:hyperlink r:id="rId16">
        <w:r>
          <w:rPr>
            <w:color w:val="0000EE"/>
            <w:u w:val="single"/>
          </w:rPr>
          <w:t>standard.co.uk</w:t>
        </w:r>
      </w:hyperlink>
      <w:r>
        <w:t>)</w:t>
      </w:r>
      <w:r/>
    </w:p>
    <w:p>
      <w:pPr>
        <w:pStyle w:val="ListNumber"/>
        <w:spacing w:line="240" w:lineRule="auto"/>
        <w:ind w:left="720"/>
      </w:pPr>
      <w:r/>
      <w:hyperlink r:id="rId12">
        <w:r>
          <w:rPr>
            <w:color w:val="0000EE"/>
            <w:u w:val="single"/>
          </w:rPr>
          <w:t>https://www.standard.co.uk/news/politics/ulez-london-mayor-sadiq-khan-steve-gooding-b1182745.html</w:t>
        </w:r>
      </w:hyperlink>
      <w:r>
        <w:t xml:space="preserve"> - Between August 29, 2023, and June 30, 2024, drivers were issued nearly 1.8 million penalty charge notices (PCNs) for non-payment of London's Ultra Low Emission Zone (ULEZ) fees, amounting to £322.8 million. During the same period, approximately £176 million was collected from drivers who paid the ULEZ fees. The ULEZ expanded to cover all of Greater London in August 2023. (</w:t>
      </w:r>
      <w:hyperlink r:id="rId17">
        <w:r>
          <w:rPr>
            <w:color w:val="0000EE"/>
            <w:u w:val="single"/>
          </w:rPr>
          <w:t>standard.co.uk</w:t>
        </w:r>
      </w:hyperlink>
      <w:r>
        <w:t>)</w:t>
      </w:r>
      <w:r/>
    </w:p>
    <w:p>
      <w:pPr>
        <w:pStyle w:val="ListNumber"/>
        <w:spacing w:line="240" w:lineRule="auto"/>
        <w:ind w:left="720"/>
      </w:pPr>
      <w:r/>
      <w:hyperlink r:id="rId13">
        <w:r>
          <w:rPr>
            <w:color w:val="0000EE"/>
            <w:u w:val="single"/>
          </w:rPr>
          <w:t>https://www.standard.co.uk/news/transport/ulez-london-drivers-pay-more-than-70m-in-fines-a4560191.html</w:t>
        </w:r>
      </w:hyperlink>
      <w:r>
        <w:t xml:space="preserve"> - Over six years, London's drivers have paid more than £70 million in penalty charge notices (PCNs) for the Ultra Low Emission Zone (ULEZ). The highest payments were from drivers in Croydon (£4 million), Hillingdon (£3.8 million), Ealing (£3.7 million), and Enfield (£3.5 million). The ULEZ expanded to cover all of Greater London in August 2023. TfL stated that the ULEZ is not about making money; any income generated is reinvested into the public transport network. (</w:t>
      </w:r>
      <w:hyperlink r:id="rId18">
        <w:r>
          <w:rPr>
            <w:color w:val="0000EE"/>
            <w:u w:val="single"/>
          </w:rPr>
          <w:t>feeds.bbci.co.uk</w:t>
        </w:r>
      </w:hyperlink>
      <w:r>
        <w:t>)</w:t>
      </w:r>
      <w:r/>
    </w:p>
    <w:p>
      <w:pPr>
        <w:pStyle w:val="ListNumber"/>
        <w:spacing w:line="240" w:lineRule="auto"/>
        <w:ind w:left="720"/>
      </w:pPr>
      <w:r/>
      <w:hyperlink r:id="rId13">
        <w:r>
          <w:rPr>
            <w:color w:val="0000EE"/>
            <w:u w:val="single"/>
          </w:rPr>
          <w:t>https://www.standard.co.uk/news/transport/ulez-london-drivers-pay-more-than-70m-in-fines-a4560191.html</w:t>
        </w:r>
      </w:hyperlink>
      <w:r>
        <w:t xml:space="preserve"> - Over six years, London's drivers have paid more than £70 million in penalty charge notices (PCNs) for the Ultra Low Emission Zone (ULEZ). The highest payments were from drivers in Croydon (£4 million), Hillingdon (£3.8 million), Ealing (£3.7 million), and Enfield (£3.5 million). The ULEZ expanded to cover all of Greater London in August 2023. TfL stated that the ULEZ is not about making money; any income generated is reinvested into the public transport network. (</w:t>
      </w:r>
      <w:hyperlink r:id="rId18">
        <w:r>
          <w:rPr>
            <w:color w:val="0000EE"/>
            <w:u w:val="single"/>
          </w:rPr>
          <w:t>feeds.bbci.co.uk</w:t>
        </w:r>
      </w:hyperlink>
      <w:r>
        <w:t>)</w:t>
      </w:r>
      <w:r/>
    </w:p>
    <w:p>
      <w:pPr>
        <w:pStyle w:val="ListNumber"/>
        <w:spacing w:line="240" w:lineRule="auto"/>
        <w:ind w:left="720"/>
      </w:pPr>
      <w:r/>
      <w:hyperlink r:id="rId13">
        <w:r>
          <w:rPr>
            <w:color w:val="0000EE"/>
            <w:u w:val="single"/>
          </w:rPr>
          <w:t>https://www.standard.co.uk/news/transport/ulez-london-drivers-pay-more-than-70m-in-fines-a4560191.html</w:t>
        </w:r>
      </w:hyperlink>
      <w:r>
        <w:t xml:space="preserve"> - Over six years, London's drivers have paid more than £70 million in penalty charge notices (PCNs) for the Ultra Low Emission Zone (ULEZ). The highest payments were from drivers in Croydon (£4 million), Hillingdon (£3.8 million), Ealing (£3.7 million), and Enfield (£3.5 million). The ULEZ expanded to cover all of Greater London in August 2023. TfL stated that the ULEZ is not about making money; any income generated is reinvested into the public transport network. (</w:t>
      </w:r>
      <w:hyperlink r:id="rId18">
        <w:r>
          <w:rPr>
            <w:color w:val="0000EE"/>
            <w:u w:val="single"/>
          </w:rPr>
          <w:t>feeds.bbci.co.uk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one-person-owed-tfl-107k-32841864" TargetMode="External"/><Relationship Id="rId10" Type="http://schemas.openxmlformats.org/officeDocument/2006/relationships/hyperlink" Target="https://www.standard.co.uk/news/transport/kia-driver-prolific-ulez-congestion-charge-dodger-tfl-b1257122.html" TargetMode="External"/><Relationship Id="rId11" Type="http://schemas.openxmlformats.org/officeDocument/2006/relationships/hyperlink" Target="https://www.standard.co.uk/news/transport/ulez-ultra-low-emission-zone-fixed-penalty-notices-charges-fines-tfl-b1209536.html" TargetMode="External"/><Relationship Id="rId12" Type="http://schemas.openxmlformats.org/officeDocument/2006/relationships/hyperlink" Target="https://www.standard.co.uk/news/politics/ulez-london-mayor-sadiq-khan-steve-gooding-b1182745.html" TargetMode="External"/><Relationship Id="rId13" Type="http://schemas.openxmlformats.org/officeDocument/2006/relationships/hyperlink" Target="https://www.standard.co.uk/news/transport/ulez-london-drivers-pay-more-than-70m-in-fines-a4560191.html" TargetMode="External"/><Relationship Id="rId14" Type="http://schemas.openxmlformats.org/officeDocument/2006/relationships/hyperlink" Target="https://www.noahwire.com" TargetMode="External"/><Relationship Id="rId15" Type="http://schemas.openxmlformats.org/officeDocument/2006/relationships/hyperlink" Target="https://www.standard.co.uk/news/transport/kia-driver-prolific-ulez-congestion-charge-dodger-tfl-b1257122.html?utm_source=openai" TargetMode="External"/><Relationship Id="rId16" Type="http://schemas.openxmlformats.org/officeDocument/2006/relationships/hyperlink" Target="https://www.standard.co.uk/news/transport/ulez-ultra-low-emission-zone-fixed-penalty-notices-charges-fines-tfl-b1209536.html?utm_source=openai" TargetMode="External"/><Relationship Id="rId17" Type="http://schemas.openxmlformats.org/officeDocument/2006/relationships/hyperlink" Target="https://www.standard.co.uk/news/politics/ulez-london-mayor-sadiq-khan-steve-gooding-b1182745.html?utm_source=openai" TargetMode="External"/><Relationship Id="rId18" Type="http://schemas.openxmlformats.org/officeDocument/2006/relationships/hyperlink" Target="https://feeds.bbci.co.uk/news/articles/cx2pj7e0wyn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