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 threats surge as cyberattack tactics become more sophisticated and widespread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Cybersecurity experts are raising alarms about the emerging threats posed by artificial intelligence (AI) agents, autonomous programs powered by large language models designed to carry out tasks online through natural language commands. While these AI agents promise significant convenience, allowing anything from booking flights to managing calendars via simple user prompts, they also open the door to novel and sophisticated cyberattack methods that could be exploited by malicious actors.</w:t>
      </w:r>
      <w:r/>
    </w:p>
    <w:p>
      <w:r/>
      <w:r>
        <w:t>According to AI startup Perplexity, the cybersecurity landscape is shifting fundamentally. The traditional model, where attacks often came from highly skilled hackers using intricate code, is being upended by the rise of “injection attacks” targeting AI agents. These attacks involve embedding malicious instructions within user prompts or online data, tricking AI agents into performing harmful actions such as unauthorized financial transactions. Unlike past threats, these injection attacks can be executed by individuals with minimal technical knowledge due to the natural language interface of AI agents. Perplexity highlights that this represents a new class of vulnerabilities not confined to expert hackers, posing risks from virtually anywhere on the internet.</w:t>
      </w:r>
      <w:r/>
    </w:p>
    <w:p>
      <w:r/>
      <w:r>
        <w:t>Experts emphasize that such injection attacks are not purely theoretical. OpenAI's chief information security officer, Dane Stuckey, and Meta have acknowledged these query injection threats as "unresolved security issues" and vulnerabilities respectively. Researchers like Marti Jorda Roca from NeuralTrust warn that these risks become especially acute as AI tools evolve from simple text or image generators into autonomous agents that continuously browse and interact with the web, potentially ingesting and executing commands hidden in malicious content online.</w:t>
      </w:r>
      <w:r/>
    </w:p>
    <w:p>
      <w:r/>
      <w:r>
        <w:t>Industry leaders are responding with mitigation efforts. Microsoft, for example, has integrated detection tools within its AI agent ecosystem that assess the provenance of instructions before execution, blocking suspicious commands. OpenAI has implemented user alerts when their AI agents access sensitive websites and require real-time supervision for critical actions. Some cybersecurity professionals advocate for requiring explicit user approval for any significant task, such as financial activities, to prevent unchecked automation from causing harm. Still, as cybersecurity researcher Johann Rehberger points out, the arms race is intensifying with attacker techniques rapidly improving and AI agents not yet mature enough to safely autonomously handle sensitive operations or data.</w:t>
      </w:r>
      <w:r/>
    </w:p>
    <w:p>
      <w:r/>
      <w:r>
        <w:t>Beyond injection attacks, new forms of threat vectors are being documented within the research community. A recent paper introduces the concept of Advertisement Embedding Attacks, where malicious actors hijack AI model outputs to embed covert advertising, propaganda, or harmful speech without degrading model accuracy. Another study highlights indirect prompt injection attacks posing risks when AI agents integrate external content sources, a vector increasing opportunities for attackers to manipulate AI behaviours and exfiltrate private data. Furthermore, vulnerabilities like the zero-click EchoLeak exploit found in Microsoft's AI-powered tools demonstrate that even sophisticated detection systems can be bypassed through layered attack strategies.</w:t>
      </w:r>
      <w:r/>
    </w:p>
    <w:p>
      <w:r/>
      <w:r>
        <w:t>The threat is compounded by the fact that geostrategic adversaries, state-sponsored groups from countries such as Iran, North Korea, Russia, and China, are already employing generative AI in cyber warfare. Microsoft, in collaboration with OpenAI, has detected and disrupted activities including espionage, research theft, and phishing campaigns enhanced by AI. These efforts underscore the dual-use nature of AI technologies: while developers race to enhance security features, attackers simultaneously leverage AI’s capabilities to increase the scale and subtlety of their attacks. Experts call for AI systems to be designed "with security in mind" to avoid exacerbating cyber conflicts.</w:t>
      </w:r>
      <w:r/>
    </w:p>
    <w:p>
      <w:r/>
      <w:r>
        <w:t>A particularly sinister development is the discovery of malware like SesameOp, which exploits legitimate AI APIs to conduct covert espionage by communicating with compromised environments through AI assistant frameworks rather than traditional command servers. Unlike some flaws that stem from platform vulnerabilities, these represent abuses of intended system functions, demanding new defensive approaches including rigorous monitoring and endpoint protection.</w:t>
      </w:r>
      <w:r/>
    </w:p>
    <w:p>
      <w:r/>
      <w:r>
        <w:t>As multi-agent AI systems, where several AI agents interact, become more widespread in enterprise and consumer applications, even more complex attack vectors are emerging. "Prompt Infection" attacks, reported in recent academic work, allow malicious prompts to spread silently like a virus among interconnected agents, potentially causing system-wide disruption, data theft, or misinformation propagation. Proposed countermeasures involve strategic tagging of AI-generated content and layered security frameworks to contain infection and limit damage.</w:t>
      </w:r>
      <w:r/>
    </w:p>
    <w:p>
      <w:r/>
      <w:r>
        <w:t>With AI poised to become deeply embedded in daily digital workflows, cybersecurity experts warn that the convenience afforded by AI agents must be balanced against rigorous safeguards. While tools to detect and mitigate malicious commands are improving, the field is still grappling with the challenge of preventing AI agents from "going off track", performing unintended, potentially harmful actions autonomously. As Johann Rehberger succinctly stated, the technology is not yet at a stage where AI agents can be fully trusted to operate independently without human oversight.</w:t>
      </w:r>
      <w:r/>
    </w:p>
    <w:p>
      <w:r/>
      <w:r>
        <w:t>The evolving threat landscape underscores the urgent need for continued research, stronger security engineering, and proactive policy measures to protect users and organisations from AI-driven cyberattacks. In this rapidly shifting environment, vigilance and innovation remain crucial to ensuring that AI fulfils its promise without becoming a powerful weapon in the hands of malicious actors.</w:t>
      </w:r>
      <w:r/>
    </w:p>
    <w:p>
      <w:pPr>
        <w:pStyle w:val="Heading3"/>
      </w:pPr>
      <w:r>
        <w:t>📌 Reference Map:</w:t>
      </w:r>
      <w:r/>
      <w:r/>
    </w:p>
    <w:p>
      <w:pPr>
        <w:pStyle w:val="ListBullet"/>
        <w:spacing w:line="240" w:lineRule="auto"/>
        <w:ind w:left="720"/>
      </w:pPr>
      <w:r/>
      <w:hyperlink r:id="rId9">
        <w:r>
          <w:rPr>
            <w:color w:val="0000EE"/>
            <w:u w:val="single"/>
          </w:rPr>
          <w:t>[1]</w:t>
        </w:r>
      </w:hyperlink>
      <w:r>
        <w:t xml:space="preserve"> (Legit.ng/AFP) – Paragraphs 1, 2, 3, 5, 9, 11 </w:t>
      </w:r>
      <w:r/>
    </w:p>
    <w:p>
      <w:pPr>
        <w:pStyle w:val="ListBullet"/>
        <w:spacing w:line="240" w:lineRule="auto"/>
        <w:ind w:left="720"/>
      </w:pPr>
      <w:r/>
      <w:hyperlink r:id="rId10">
        <w:r>
          <w:rPr>
            <w:color w:val="0000EE"/>
            <w:u w:val="single"/>
          </w:rPr>
          <w:t>[2]</w:t>
        </w:r>
      </w:hyperlink>
      <w:r>
        <w:t xml:space="preserve"> (TechRadar) – Paragraphs 7, 10 </w:t>
      </w:r>
      <w:r/>
    </w:p>
    <w:p>
      <w:pPr>
        <w:pStyle w:val="ListBullet"/>
        <w:spacing w:line="240" w:lineRule="auto"/>
        <w:ind w:left="720"/>
      </w:pPr>
      <w:r/>
      <w:hyperlink r:id="rId11">
        <w:r>
          <w:rPr>
            <w:color w:val="0000EE"/>
            <w:u w:val="single"/>
          </w:rPr>
          <w:t>[3]</w:t>
        </w:r>
      </w:hyperlink>
      <w:r>
        <w:t xml:space="preserve"> (AP News) – Paragraph 8 </w:t>
      </w:r>
      <w:r/>
    </w:p>
    <w:p>
      <w:pPr>
        <w:pStyle w:val="ListBullet"/>
        <w:spacing w:line="240" w:lineRule="auto"/>
        <w:ind w:left="720"/>
      </w:pPr>
      <w:r/>
      <w:hyperlink r:id="rId12">
        <w:r>
          <w:rPr>
            <w:color w:val="0000EE"/>
            <w:u w:val="single"/>
          </w:rPr>
          <w:t>[4]</w:t>
        </w:r>
      </w:hyperlink>
      <w:r>
        <w:t xml:space="preserve"> (arXiv:2508.17674) – Paragraph 6 </w:t>
      </w:r>
      <w:r/>
    </w:p>
    <w:p>
      <w:pPr>
        <w:pStyle w:val="ListBullet"/>
        <w:spacing w:line="240" w:lineRule="auto"/>
        <w:ind w:left="720"/>
      </w:pPr>
      <w:r/>
      <w:hyperlink r:id="rId13">
        <w:r>
          <w:rPr>
            <w:color w:val="0000EE"/>
            <w:u w:val="single"/>
          </w:rPr>
          <w:t>[5]</w:t>
        </w:r>
      </w:hyperlink>
      <w:r>
        <w:t xml:space="preserve"> (arXiv:2403.02691) – Paragraph 6 </w:t>
      </w:r>
      <w:r/>
    </w:p>
    <w:p>
      <w:pPr>
        <w:pStyle w:val="ListBullet"/>
        <w:spacing w:line="240" w:lineRule="auto"/>
        <w:ind w:left="720"/>
      </w:pPr>
      <w:r/>
      <w:hyperlink r:id="rId14">
        <w:r>
          <w:rPr>
            <w:color w:val="0000EE"/>
            <w:u w:val="single"/>
          </w:rPr>
          <w:t>[6]</w:t>
        </w:r>
      </w:hyperlink>
      <w:r>
        <w:t xml:space="preserve"> (arXiv:2509.10540) – Paragraph 7 </w:t>
      </w:r>
      <w:r/>
    </w:p>
    <w:p>
      <w:pPr>
        <w:pStyle w:val="ListBullet"/>
        <w:spacing w:line="240" w:lineRule="auto"/>
        <w:ind w:left="720"/>
      </w:pPr>
      <w:r/>
      <w:hyperlink r:id="rId15">
        <w:r>
          <w:rPr>
            <w:color w:val="0000EE"/>
            <w:u w:val="single"/>
          </w:rPr>
          <w:t>[7]</w:t>
        </w:r>
      </w:hyperlink>
      <w:r>
        <w:t xml:space="preserve"> (arXiv:2410.07283)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https://www.legit.ng/business-economy/economy/1682719-ai-agents-open-door-hacking-threats/</w:t>
        </w:r>
      </w:hyperlink>
      <w:r>
        <w:t xml:space="preserve"> - Please view link - unable to able to access data</w:t>
      </w:r>
      <w:r/>
    </w:p>
    <w:p>
      <w:pPr>
        <w:pStyle w:val="ListNumber"/>
        <w:spacing w:line="240" w:lineRule="auto"/>
        <w:ind w:left="720"/>
      </w:pPr>
      <w:r/>
      <w:hyperlink r:id="rId10">
        <w:r>
          <w:rPr>
            <w:color w:val="0000EE"/>
            <w:u w:val="single"/>
          </w:rPr>
          <w:t>https://www.techradar.com/pro/security/microsoft-warns-a-key-openai-api-is-being-exploited-to-launch-cyberattacks</w:t>
        </w:r>
      </w:hyperlink>
      <w:r>
        <w:t xml:space="preserve"> - Microsoft has issued a warning about a new cyber threat named SesameOp, a malware discovered in July 2025 that exploits OpenAI’s Assistants API to carry out stealthy cyberattacks. Instead of using traditional command-and-control (C2) servers, the malware covertly communicates through OpenAI’s API, which is intended to help developers integrate AI assistants into their applications. This approach allows attackers to execute commands and exfiltrate encrypted data without easily raising suspicions. Importantly, this exploitation is not due to a vulnerability in OpenAI’s platform but rather an abuse of a legitimate feature of the API. Researchers note that SesameOp is designed for long-term espionage, maintaining persistent access to victim environments. Microsoft advises users concerned about this threat to audit firewall logs, activate tamper protection, set endpoint detection to block mode, and monitor for unusual external connections. The affected API is already scheduled for deprecation in August 2026.</w:t>
      </w:r>
      <w:r/>
    </w:p>
    <w:p>
      <w:pPr>
        <w:pStyle w:val="ListNumber"/>
        <w:spacing w:line="240" w:lineRule="auto"/>
        <w:ind w:left="720"/>
      </w:pPr>
      <w:r/>
      <w:hyperlink r:id="rId11">
        <w:r>
          <w:rPr>
            <w:color w:val="0000EE"/>
            <w:u w:val="single"/>
          </w:rPr>
          <w:t>https://apnews.com/article/3482b8467c81830012a9283fd6b5f529</w:t>
        </w:r>
      </w:hyperlink>
      <w:r>
        <w:t xml:space="preserve"> - Microsoft has reported that adversaries such as Iran, North Korea, Russia, and China are starting to utilize generative AI for offensive cyber operations. The technology giant, in collaboration with OpenAI, detected and disrupted these malicious activities by shutting down the actors' accounts. Although the techniques used by these adversaries are in early stages and not particularly novel, it's important to publicize their use of large-language models (LLMs) to enhance their cyber capabilities. Examples of such malicious use include North Korea's Kimsuky group researching think tanks, Iran's Revolutionary Guard generating phishing emails, and Russia's Fancy Bear researching satellite and radar technologies. The anticipated sophistication of these operations, such as deepfakes and voice cloning, poses significant threats. Critics argue for more secure LLMs rather than selling defensive tools to combat these threats. Experts emphasize the need to build AI with security in mind, as its potential misuse could become a powerful weapon in cyber warfare.</w:t>
      </w:r>
      <w:r/>
    </w:p>
    <w:p>
      <w:pPr>
        <w:pStyle w:val="ListNumber"/>
        <w:spacing w:line="240" w:lineRule="auto"/>
        <w:ind w:left="720"/>
      </w:pPr>
      <w:r/>
      <w:hyperlink r:id="rId12">
        <w:r>
          <w:rPr>
            <w:color w:val="0000EE"/>
            <w:u w:val="single"/>
          </w:rPr>
          <w:t>https://arxiv.org/abs/2508.17674</w:t>
        </w:r>
      </w:hyperlink>
      <w:r>
        <w:t xml:space="preserve"> - We introduce Advertisement Embedding Attacks (AEA), a new class of LLM security threats that stealthily inject promotional or malicious content into model outputs and AI agents. AEA operate through two low-cost vectors: (1) hijacking third-party service-distribution platforms to prepend adversarial prompts, and (2) publishing back-doored open-source checkpoints fine-tuned with attacker data. Unlike conventional attacks that degrade accuracy, AEA subvert information integrity, causing models to return covert ads, propaganda, or hate speech while appearing normal. We detail the attack pipeline, map five stakeholder victim groups, and present an initial prompt-based self-inspection defense that mitigates these injections without additional model retraining. Our findings reveal an urgent, under-addressed gap in LLM security and call for coordinated detection, auditing, and policy responses from the AI-safety community.</w:t>
      </w:r>
      <w:r/>
    </w:p>
    <w:p>
      <w:pPr>
        <w:pStyle w:val="ListNumber"/>
        <w:spacing w:line="240" w:lineRule="auto"/>
        <w:ind w:left="720"/>
      </w:pPr>
      <w:r/>
      <w:hyperlink r:id="rId13">
        <w:r>
          <w:rPr>
            <w:color w:val="0000EE"/>
            <w:u w:val="single"/>
          </w:rPr>
          <w:t>https://arxiv.org/abs/2403.02691</w:t>
        </w:r>
      </w:hyperlink>
      <w:r>
        <w:t xml:space="preserve"> - Recent work has embodied LLMs as agents, allowing them to access tools, perform actions, and interact with external content (e.g., emails or websites). However, external content introduces the risk of indirect prompt injection (IPI) attacks, where malicious instructions are embedded within the content processed by LLMs, aiming to manipulate these agents into executing detrimental actions against users. Given the potentially severe consequences of such attacks, establishing benchmarks to assess and mitigate these risks is imperative. In this work, we introduce InjecAgent, a benchmark designed to assess the vulnerability of tool-integrated LLM agents to IPI attacks. InjecAgent comprises 1,054 test cases covering 17 different user tools and 62 attacker tools. We categorize attack intentions into two primary types: direct harm to users and exfiltration of private data. We evaluate 30 different LLM agents and show that agents are vulnerable to IPI attacks, with ReAct-prompted GPT-4 vulnerable to attacks 24% of the time. Further investigation into an enhanced setting, where the attacker instructions are reinforced with a hacking prompt, shows additional increases in success rates, nearly doubling the attack success rate on the ReAct-prompted GPT-4. Our findings raise questions about the widespread deployment of LLM Agents. Our benchmark is available at https://github.com/uiuc-kang-lab/InjecAgent.</w:t>
      </w:r>
      <w:r/>
    </w:p>
    <w:p>
      <w:pPr>
        <w:pStyle w:val="ListNumber"/>
        <w:spacing w:line="240" w:lineRule="auto"/>
        <w:ind w:left="720"/>
      </w:pPr>
      <w:r/>
      <w:hyperlink r:id="rId14">
        <w:r>
          <w:rPr>
            <w:color w:val="0000EE"/>
            <w:u w:val="single"/>
          </w:rPr>
          <w:t>https://arxiv.org/abs/2509.10540</w:t>
        </w:r>
      </w:hyperlink>
      <w:r>
        <w:t xml:space="preserve"> - Large language model (LLM) assistants are increasingly integrated into enterprise workflows, raising new security concerns as they bridge internal and external data sources. This paper presents an in-depth case study of EchoLeak (CVE-2025-32711), a zero-click prompt injection vulnerability in Microsoft 365 Copilot that enabled remote, unauthenticated data exfiltration via a single crafted email. By chaining multiple bypasses-evading Microsoft's XPIA (Cross Prompt Injection Attempt) classifier, circumventing link redaction with reference-style Markdown, exploiting auto-fetched images, and abusing a Microsoft Teams proxy allowed by the content security policy-EchoLeak achieved full privilege escalation across LLM trust boundaries without user interaction. We analyze why existing defenses failed, and outline a set of engineering mitigations including prompt partitioning, enhanced input/output filtering, provenance-based access control, and strict content security policies. Beyond the specific exploit, we derive generalizable lessons for building secure AI copilots, emphasizing the principle of least privilege, defense-in-depth architectures, and continuous adversarial testing. Our findings establish prompt injection as a practical, high-severity vulnerability class in production AI systems and provide a blueprint for defending against future AI-native threats.</w:t>
      </w:r>
      <w:r/>
    </w:p>
    <w:p>
      <w:pPr>
        <w:pStyle w:val="ListNumber"/>
        <w:spacing w:line="240" w:lineRule="auto"/>
        <w:ind w:left="720"/>
      </w:pPr>
      <w:r/>
      <w:hyperlink r:id="rId15">
        <w:r>
          <w:rPr>
            <w:color w:val="0000EE"/>
            <w:u w:val="single"/>
          </w:rPr>
          <w:t>https://arxiv.org/abs/2410.07283</w:t>
        </w:r>
      </w:hyperlink>
      <w:r>
        <w:t xml:space="preserve"> - As Large Language Models (LLMs) grow increasingly powerful, multi-agent systems are becoming more prevalent in modern AI applications. Most safety research, however, has focused on vulnerabilities in single-agent LLMs. These include prompt injection attacks, where malicious prompts embedded in external content trick the LLM into executing unintended or harmful actions, compromising the victim's application. In this paper, we reveal a more dangerous vector: LLM-to-LLM prompt injection within multi-agent systems. We introduce Prompt Infection, a novel attack where malicious prompts self-replicate across interconnected agents, behaving much like a computer virus. This attack poses severe threats, including data theft, scams, misinformation, and system-wide disruption, all while propagating silently through the system. Our extensive experiments demonstrate that multi-agent systems are highly susceptible, even when agents do not publicly share all communications. To address this, we propose LLM Tagging, a defense mechanism that, when combined with existing safeguards, significantly mitigates infection spread. This work underscores the urgent need for advanced security measures as multi-agent LLM systems become more widely adopted.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it.ng/business-economy/economy/1682719-ai-agents-open-door-hacking-threats/" TargetMode="External"/><Relationship Id="rId10" Type="http://schemas.openxmlformats.org/officeDocument/2006/relationships/hyperlink" Target="https://www.techradar.com/pro/security/microsoft-warns-a-key-openai-api-is-being-exploited-to-launch-cyberattacks" TargetMode="External"/><Relationship Id="rId11" Type="http://schemas.openxmlformats.org/officeDocument/2006/relationships/hyperlink" Target="https://apnews.com/article/3482b8467c81830012a9283fd6b5f529" TargetMode="External"/><Relationship Id="rId12" Type="http://schemas.openxmlformats.org/officeDocument/2006/relationships/hyperlink" Target="https://arxiv.org/abs/2508.17674" TargetMode="External"/><Relationship Id="rId13" Type="http://schemas.openxmlformats.org/officeDocument/2006/relationships/hyperlink" Target="https://arxiv.org/abs/2403.02691" TargetMode="External"/><Relationship Id="rId14" Type="http://schemas.openxmlformats.org/officeDocument/2006/relationships/hyperlink" Target="https://arxiv.org/abs/2509.10540" TargetMode="External"/><Relationship Id="rId15" Type="http://schemas.openxmlformats.org/officeDocument/2006/relationships/hyperlink" Target="https://arxiv.org/abs/2410.0728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