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Apex Systems’s $3.2 billion acquisition of NeuroCore AI signals a new phase of AI industry consolidation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Tech giant Apex Systems has completed a landmark acquisition of rival startup NeuroCore AI, finalizing a deal valued at $3.2 billion. This transaction marks one of the largest pure AI acquisitions this year and signals significant consolidation within the artificial intelligence sector. According to the original report, the deal aims to integrate Apex’s robust hardware capabilities with NeuroCore’s industry-leading advanced language models, boosting Apex’s competitive position in the rapidly evolving AI landscape.</w:t>
      </w:r>
      <w:r/>
    </w:p>
    <w:p>
      <w:r/>
      <w:r>
        <w:t>The strategic implications of the acquisition are considerable. By gaining access to NeuroCore’s cutting-edge AI algorithms and talent pool, Apex Systems expects to accelerate its product development and innovation timelines substantially. Market analysts anticipate that this move will prompt rivals to explore their own partnerships or acquisitions as pressure mounts to keep pace with technological advancements. Integrating employees from both companies is planned over a six-month transition period, with a dedicated team working to ensure a seamless consolidation of talent and resources.</w:t>
      </w:r>
      <w:r/>
    </w:p>
    <w:p>
      <w:r/>
      <w:r>
        <w:t>This acquisition also reflects broader market trends, illustrating the immense value placed on foundational AI technology and signalling heightened investor interest in the sector. For consumers, the combination could translate into more sophisticated AI tools embedded in everyday technologies. However, some experts caution that such major deals may also reduce competition, drawing increased scrutiny from regulatory bodies. The transaction has already undergone preliminary antitrust review, with final regulatory approval anticipated within the current quarter.</w:t>
      </w:r>
      <w:r/>
    </w:p>
    <w:p>
      <w:r/>
      <w:r>
        <w:t>Apex Systems has a history of leveraging AI partnerships to enhance its technological capabilities. Notably, it partnered with Salesforce to implement Einstein, Salesforce’s AI platform, across various customer engagement and operational functions. This collaboration has enabled Apex to gain a comprehensive view of customer journeys and deliver enhanced client experiences. Rob Lowry, Apex’s Chief Delivery Officer, has highlighted the transformative impact of such AI integrations on their operations, while Salesforce’s Senior Vice President of Engineering, Jayesh Govindarajan, praised Apex's forward-thinking approach in adopting AI for business transformation.</w:t>
      </w:r>
      <w:r/>
    </w:p>
    <w:p>
      <w:r/>
      <w:r>
        <w:t>This acquisition places Apex Systems in a stronger position against other tech giants competing in the AI arena. Despite the scale of the deal, both companies have expressed intentions to retain all key employees, although some restructuring and potential redundancies in administrative roles may occur. Current NeuroCore customers have been assured no immediate service disruptions, with expectations of enhanced support and new capabilities long term.</w:t>
      </w:r>
      <w:r/>
    </w:p>
    <w:p>
      <w:r/>
      <w:r>
        <w:t>The deal complements a series of recent high-profile acquisitions in the AI and tech sectors that highlight the fierce race for technological supremacy. For example, British AI chip startup Graphcore was acquired by SoftBank Group for an estimated $400 million, enhancing its ability to compete globally in AI hardware. Similarly, cybersecurity firm Tenable recently acquired Israeli startup Apex Security to expand its AI security offerings amidst rising threats targeting AI technologies.</w:t>
      </w:r>
      <w:r/>
    </w:p>
    <w:p>
      <w:r/>
      <w:r>
        <w:t>As Apex Systems seeks to merge its hardware strengths with NeuroCore’s advanced algorithms, the tech industry will be closely watching the success of this integration. The acquisition not only signifies a pivotal moment for Apex but also exemplifies the accelerating consolidation and innovation in the AI industry, with increasing emphasis on strategic partnerships, cutting-edge technology, and regulatory considerations shaping the future competitive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(iNews Zoombangla) - Paragraphs 1, 2, 3, 4, 5, 6, 7</w:t>
      </w:r>
      <w:r/>
    </w:p>
    <w:p>
      <w:pPr>
        <w:pStyle w:val="ListBullet"/>
        <w:spacing w:line="240" w:lineRule="auto"/>
        <w:ind w:left="720"/>
      </w:pPr>
      <w:r/>
      <w:hyperlink r:id="rId10">
        <w:r>
          <w:rPr>
            <w:color w:val="0000EE"/>
            <w:u w:val="single"/>
          </w:rPr>
          <w:t>[2]</w:t>
        </w:r>
      </w:hyperlink>
      <w:r>
        <w:t xml:space="preserve"> (Apex Systems) - Paragraphs 6, 7</w:t>
      </w:r>
      <w:r/>
    </w:p>
    <w:p>
      <w:pPr>
        <w:pStyle w:val="ListBullet"/>
        <w:spacing w:line="240" w:lineRule="auto"/>
        <w:ind w:left="720"/>
      </w:pPr>
      <w:r/>
      <w:hyperlink r:id="rId11">
        <w:r>
          <w:rPr>
            <w:color w:val="0000EE"/>
            <w:u w:val="single"/>
          </w:rPr>
          <w:t>[5]</w:t>
        </w:r>
      </w:hyperlink>
      <w:r>
        <w:t xml:space="preserve"> (EE Times) - Paragraph 8</w:t>
      </w:r>
      <w:r/>
    </w:p>
    <w:p>
      <w:pPr>
        <w:pStyle w:val="ListBullet"/>
        <w:spacing w:line="240" w:lineRule="auto"/>
        <w:ind w:left="720"/>
      </w:pPr>
      <w:r/>
      <w:hyperlink r:id="rId12">
        <w:r>
          <w:rPr>
            <w:color w:val="0000EE"/>
            <w:u w:val="single"/>
          </w:rPr>
          <w:t>[4]</w:t>
        </w:r>
      </w:hyperlink>
      <w:r>
        <w:t xml:space="preserve"> (Calcalist Tech) - Paragraph 8</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https://inews.zoombangla.com/major-ai-acquisition-reshapes-tech-industry-landscape/</w:t>
        </w:r>
      </w:hyperlink>
      <w:r>
        <w:t xml:space="preserve"> - Please view link - unable to able to access data</w:t>
      </w:r>
      <w:r/>
    </w:p>
    <w:p>
      <w:pPr>
        <w:pStyle w:val="ListNumber"/>
        <w:spacing w:line="240" w:lineRule="auto"/>
        <w:ind w:left="720"/>
      </w:pPr>
      <w:r/>
      <w:hyperlink r:id="rId10">
        <w:r>
          <w:rPr>
            <w:color w:val="0000EE"/>
            <w:u w:val="single"/>
          </w:rPr>
          <w:t>https://www.apexsystems.com/insights/article/apex-leverages-salesforce-ai-growth-and-efficiency</w:t>
        </w:r>
      </w:hyperlink>
      <w:r>
        <w:t xml:space="preserve"> - Apex Systems, a technology services firm, has partnered with Salesforce to implement Einstein, Salesforce's AI technology. This collaboration aims to enhance business growth and efficiency by integrating AI across sales, service, marketing, commerce, and IT interactions. The partnership is expected to provide Apex with a holistic view of the customer journey, enabling exceptional client experiences at every touchpoint. Apex's Chief Delivery Officer, Rob Lowry, highlighted the transformative impact of Einstein on their business operations, while Salesforce's Senior Vice President, Engineering, Jayesh Govindarajan, emphasized the forward-thinking approach of Apex in leveraging AI for transformative business results.</w:t>
      </w:r>
      <w:r/>
    </w:p>
    <w:p>
      <w:pPr>
        <w:pStyle w:val="ListNumber"/>
        <w:spacing w:line="240" w:lineRule="auto"/>
        <w:ind w:left="720"/>
      </w:pPr>
      <w:r/>
      <w:hyperlink r:id="rId14">
        <w:r>
          <w:rPr>
            <w:color w:val="0000EE"/>
            <w:u w:val="single"/>
          </w:rPr>
          <w:t>https://www.nasdaq.com/articles/neurometrix-inc-be-acquired-electrocore-inc-strategic-merger-agreement</w:t>
        </w:r>
      </w:hyperlink>
      <w:r>
        <w:t xml:space="preserve"> - NeuroMetrix, Inc. has entered into a definitive merger agreement with electroCore, Inc., a bioelectronic medicine and wellness company. The transaction, unanimously approved by both companies' boards, is expected to close in late Q1 2025. Under the terms, a subsidiary of electroCore will merge with NeuroMetrix, making it a wholly owned subsidiary. NeuroMetrix shareholders will receive cash based on the company's net cash estimate at closing, along with a contingent value right for future proceeds related to the DPNCheck platform and royalties from Quell® product sales. This merger aims to expand patient access to Quell neuromodulation technology through electroCore's channels.</w:t>
      </w:r>
      <w:r/>
    </w:p>
    <w:p>
      <w:pPr>
        <w:pStyle w:val="ListNumber"/>
        <w:spacing w:line="240" w:lineRule="auto"/>
        <w:ind w:left="720"/>
      </w:pPr>
      <w:r/>
      <w:hyperlink r:id="rId12">
        <w:r>
          <w:rPr>
            <w:color w:val="0000EE"/>
            <w:u w:val="single"/>
          </w:rPr>
          <w:t>https://www.calcalistech.com/ctechnews/article/6wcqhdv35</w:t>
        </w:r>
      </w:hyperlink>
      <w:r>
        <w:t xml:space="preserve"> - American cybersecurity company Tenable is acquiring Israeli startup Apex Security for over $105 million. The acquisition aims to expand Tenable's exposure management platform into the field of artificial intelligence, addressing the growing demand for AI security solutions. Apex, founded just two years ago, focuses on preventing the manipulation of AI models through faulty training, a rising concern as language models become more widely used and exploited by hackers. The deal reflects Tenable's commitment to enhancing its AI security capabilities amid increasing threats in the cybersecurity landscape.</w:t>
      </w:r>
      <w:r/>
    </w:p>
    <w:p>
      <w:pPr>
        <w:pStyle w:val="ListNumber"/>
        <w:spacing w:line="240" w:lineRule="auto"/>
        <w:ind w:left="720"/>
      </w:pPr>
      <w:r/>
      <w:hyperlink r:id="rId11">
        <w:r>
          <w:rPr>
            <w:color w:val="0000EE"/>
            <w:u w:val="single"/>
          </w:rPr>
          <w:t>https://www.eetimes.com/ai-chip-startup-graphcore-acquired-by-softbank/</w:t>
        </w:r>
      </w:hyperlink>
      <w:r>
        <w:t xml:space="preserve"> - British AI chip startup Graphcore has been acquired by Japanese technology giant SoftBank Group. Graphcore will become a wholly owned subsidiary of SoftBank Group and will retain its name. Financial terms of the deal were not disclosed, but industry insiders estimate the figure to be around $400 million. Graphcore, founded in 2016 and headquartered in Bristol, UK, developed the intelligence processing unit (IPU) and its accompanying software stack, Poplar. The acquisition is expected to provide Graphcore with the resources to compete on a global scale in the AI hardware market.</w:t>
      </w:r>
      <w:r/>
    </w:p>
    <w:p>
      <w:pPr>
        <w:pStyle w:val="ListNumber"/>
        <w:spacing w:line="240" w:lineRule="auto"/>
        <w:ind w:left="720"/>
      </w:pPr>
      <w:r/>
      <w:hyperlink r:id="rId15">
        <w:r>
          <w:rPr>
            <w:color w:val="0000EE"/>
            <w:u w:val="single"/>
          </w:rPr>
          <w:t>https://www.ainvest.com/news/electrocore-bold-move-neurometrix-acquisition-reshape-chronic-pain-treatment-2505/</w:t>
        </w:r>
      </w:hyperlink>
      <w:r>
        <w:t xml:space="preserve"> - ElectroCore, Inc. has completed its acquisition of NeuroMetrix, Inc., gaining access to its Quell platform for treating fibromyalgia and chronic pain. The deal expands electroCore's portfolio of non-invasive bioelectronic therapies and strengthens its commercial reach in the VA Hospital System. Under the terms, NeuroMetrix shareholders received a cash payment of $4.49 per share and contingent value rights tied to sales milestones and future proceeds from the DPNCheck business disposition. The acquisition is expected to reshape chronic pain treatment by integrating Quell's wearable neuromodulation technology with electroCore's existing therapies.</w:t>
      </w:r>
      <w:r/>
    </w:p>
    <w:p>
      <w:pPr>
        <w:pStyle w:val="ListNumber"/>
        <w:spacing w:line="240" w:lineRule="auto"/>
        <w:ind w:left="720"/>
      </w:pPr>
      <w:r/>
      <w:hyperlink r:id="rId10">
        <w:r>
          <w:rPr>
            <w:color w:val="0000EE"/>
            <w:u w:val="single"/>
          </w:rPr>
          <w:t>https://www.apexsystems.com/insights/article/apex-leverages-salesforce-ai-growth-and-efficiency</w:t>
        </w:r>
      </w:hyperlink>
      <w:r>
        <w:t xml:space="preserve"> - Apex Systems, a technology services firm, has partnered with Salesforce to implement Einstein, Salesforce's AI technology. This collaboration aims to enhance business growth and efficiency by integrating AI across sales, service, marketing, commerce, and IT interactions. The partnership is expected to provide Apex with a holistic view of the customer journey, enabling exceptional client experiences at every touchpoint. Apex's Chief Delivery Officer, Rob Lowry, highlighted the transformative impact of Einstein on their business operations, while Salesforce's Senior Vice President, Engineering, Jayesh Govindarajan, emphasized the forward-thinking approach of Apex in leveraging AI for transformative business results.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zoombangla.com/major-ai-acquisition-reshapes-tech-industry-landscape/" TargetMode="External"/><Relationship Id="rId10" Type="http://schemas.openxmlformats.org/officeDocument/2006/relationships/hyperlink" Target="https://www.apexsystems.com/insights/article/apex-leverages-salesforce-ai-growth-and-efficiency" TargetMode="External"/><Relationship Id="rId11" Type="http://schemas.openxmlformats.org/officeDocument/2006/relationships/hyperlink" Target="https://www.eetimes.com/ai-chip-startup-graphcore-acquired-by-softbank/" TargetMode="External"/><Relationship Id="rId12" Type="http://schemas.openxmlformats.org/officeDocument/2006/relationships/hyperlink" Target="https://www.calcalistech.com/ctechnews/article/6wcqhdv35" TargetMode="External"/><Relationship Id="rId13" Type="http://schemas.openxmlformats.org/officeDocument/2006/relationships/hyperlink" Target="https://www.noahwire.com" TargetMode="External"/><Relationship Id="rId14" Type="http://schemas.openxmlformats.org/officeDocument/2006/relationships/hyperlink" Target="https://www.nasdaq.com/articles/neurometrix-inc-be-acquired-electrocore-inc-strategic-merger-agreement" TargetMode="External"/><Relationship Id="rId15" Type="http://schemas.openxmlformats.org/officeDocument/2006/relationships/hyperlink" Target="https://www.ainvest.com/news/electrocore-bold-move-neurometrix-acquisition-reshape-chronic-pain-treatment-2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