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private AI compute to enhance cloud privacy and security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Google has recently unveiled Private AI Compute, a new cloud-based AI processing platform powered by its Gemini models that promises security and privacy assurances comparable to on-device processing. This announcement marks a significant move in Google's ongoing commitment to AI safety, prioritising robust privacy measures while enabling users to harness the full power and speed of cloud AI.</w:t>
      </w:r>
      <w:r/>
    </w:p>
    <w:p>
      <w:r/>
      <w:r>
        <w:t>According to Google's own blog, Private AI Compute is built on a unified technical stack that integrates custom Tensor Processing Units (TPUs) and Titanium Intelligence Enclaves (TIE) to ensure a hardware-secured, sealed cloud environment. This infrastructure is designed to keep users’ data private and inaccessible not only to external threats but also to Google itself, safeguarding personal information with the same stringent protections users expect from local device processing. This approach aims to offer the advantages of cloud AI, scalability, speed, and power, without compromising data privacy or security.</w:t>
      </w:r>
      <w:r/>
    </w:p>
    <w:p>
      <w:r/>
      <w:r>
        <w:t>This development comes amid growing concerns surrounding AI’s access to user data and its potential implications on digital privacy. While many technology companies have promoted AI safety, Apple notably pioneered a privacy-first cloud processing strategy from the outset of its AI services. Meta also introduced a Private Processing system earlier this year to protect user data across its AI products like WhatsApp. However, Google’s Private AI Compute appears poised to expand this privacy-centric model across its broader Gemini AI ecosystem, signalling a platform-first approach to secure AI deployment in the cloud.</w:t>
      </w:r>
      <w:r/>
    </w:p>
    <w:p>
      <w:r/>
      <w:r>
        <w:t>Industry observers note that Private AI Compute leverages advanced security technologies such as encrypted links between user devices and Google’s cloud, enforcing strict isolation of data. Reports from Ars Technica highlight that Google's custom TPUs incorporate integrated secure elements, enabling direct connections to a safeguarded cloud environment which prevents unauthorized access, even from Google personnel. This design bolsters confidence in the privacy guarantees of cloud processing, traditionally viewed as more vulnerable compared to local AI computations.</w:t>
      </w:r>
      <w:r/>
    </w:p>
    <w:p>
      <w:r/>
      <w:r>
        <w:t>Beyond consumer applications, Google is also advancing AI security in enterprise contexts with its Gemini models integrated into Google Workspace and BigQuery environments. Gemini features compliance with rigorous security certifications including ISO 42001, FedRAMP High, and HIPAA, supporting stringent data protection and regulatory requirements. Additional safeguards like indirect prompt injection defenses, data loss prevention controls, and enterprise-grade data isolation underscore Google's focus on safeguarding sensitive organisational data while leveraging AI. Gemini Code Assist services further exemplify this commitment by adhering to multiple ISO security standards and offering indemnity protections to address legal risks from AI-generated content.</w:t>
      </w:r>
      <w:r/>
    </w:p>
    <w:p>
      <w:r/>
      <w:r>
        <w:t>Furthermore, Google Cloud’s AI for Security initiative utilizes Gemini's capabilities to bolster cybersecurity operations. This includes tools for natural language querying, automated rule creation, and accelerated threat investigation, aiming to reduce manual workloads and improve incident response. By embedding responsible AI principles across these offerings, Google signals its broader strategy to integrate privacy, security, and compliance into every layer of its AI infrastructure.</w:t>
      </w:r>
      <w:r/>
    </w:p>
    <w:p>
      <w:r/>
      <w:r>
        <w:t>Overall, Google's introduction of Private AI Compute reflects a broader industry trend towards more privacy-conscious AI development and deployment. By combining powerful Gemini cloud models with state-of-the-art security hardware and protocols, the platform aims to set a new benchmark for private AI computation in the cloud. As AI adoption accelerates, such privacy-first innovations will be critical in addressing user concerns and regulatory pressures, ensuring that AI advances do not come at the expense of fundamental data protections.</w:t>
      </w:r>
      <w:r/>
    </w:p>
    <w:p>
      <w:pPr>
        <w:pStyle w:val="Heading3"/>
      </w:pPr>
      <w:r>
        <w:t>📌 Reference Map:</w:t>
      </w:r>
      <w:r/>
      <w:r/>
    </w:p>
    <w:p>
      <w:pPr>
        <w:pStyle w:val="ListBullet"/>
        <w:spacing w:line="240" w:lineRule="auto"/>
        <w:ind w:left="720"/>
      </w:pPr>
      <w:r/>
      <w:hyperlink r:id="rId9">
        <w:r>
          <w:rPr>
            <w:color w:val="0000EE"/>
            <w:u w:val="single"/>
          </w:rPr>
          <w:t>[1]</w:t>
        </w:r>
      </w:hyperlink>
      <w:r>
        <w:t xml:space="preserve"> (Tech Times) - Paragraphs 1, 3, 4 </w:t>
      </w:r>
      <w:r/>
    </w:p>
    <w:p>
      <w:pPr>
        <w:pStyle w:val="ListBullet"/>
        <w:spacing w:line="240" w:lineRule="auto"/>
        <w:ind w:left="720"/>
      </w:pPr>
      <w:r/>
      <w:hyperlink r:id="rId10">
        <w:r>
          <w:rPr>
            <w:color w:val="0000EE"/>
            <w:u w:val="single"/>
          </w:rPr>
          <w:t>[2]</w:t>
        </w:r>
      </w:hyperlink>
      <w:r>
        <w:t xml:space="preserve"> (Google Blog) - Paragraphs 1, 2 </w:t>
      </w:r>
      <w:r/>
    </w:p>
    <w:p>
      <w:pPr>
        <w:pStyle w:val="ListBullet"/>
        <w:spacing w:line="240" w:lineRule="auto"/>
        <w:ind w:left="720"/>
      </w:pPr>
      <w:r/>
      <w:hyperlink r:id="rId11">
        <w:r>
          <w:rPr>
            <w:color w:val="0000EE"/>
            <w:u w:val="single"/>
          </w:rPr>
          <w:t>[4]</w:t>
        </w:r>
      </w:hyperlink>
      <w:r>
        <w:t xml:space="preserve"> (Ars Technica) - Paragraphs 2, 5 </w:t>
      </w:r>
      <w:r/>
    </w:p>
    <w:p>
      <w:pPr>
        <w:pStyle w:val="ListBullet"/>
        <w:spacing w:line="240" w:lineRule="auto"/>
        <w:ind w:left="720"/>
      </w:pPr>
      <w:r/>
      <w:hyperlink r:id="rId12">
        <w:r>
          <w:rPr>
            <w:color w:val="0000EE"/>
            <w:u w:val="single"/>
          </w:rPr>
          <w:t>[5]</w:t>
        </w:r>
      </w:hyperlink>
      <w:r>
        <w:t xml:space="preserve"> (Google Workspace) - Paragraph 6 </w:t>
      </w:r>
      <w:r/>
    </w:p>
    <w:p>
      <w:pPr>
        <w:pStyle w:val="ListBullet"/>
        <w:spacing w:line="240" w:lineRule="auto"/>
        <w:ind w:left="720"/>
      </w:pPr>
      <w:r/>
      <w:hyperlink r:id="rId13">
        <w:r>
          <w:rPr>
            <w:color w:val="0000EE"/>
            <w:u w:val="single"/>
          </w:rPr>
          <w:t>[6]</w:t>
        </w:r>
      </w:hyperlink>
      <w:r>
        <w:t xml:space="preserve"> (Google Cloud BigQuery) - Paragraph 6 </w:t>
      </w:r>
      <w:r/>
    </w:p>
    <w:p>
      <w:pPr>
        <w:pStyle w:val="ListBullet"/>
        <w:spacing w:line="240" w:lineRule="auto"/>
        <w:ind w:left="720"/>
      </w:pPr>
      <w:r/>
      <w:hyperlink r:id="rId14">
        <w:r>
          <w:rPr>
            <w:color w:val="0000EE"/>
            <w:u w:val="single"/>
          </w:rPr>
          <w:t>[7]</w:t>
        </w:r>
      </w:hyperlink>
      <w:r>
        <w:t xml:space="preserve"> (Google Gemini Code Assist) - Paragraph 6 </w:t>
      </w:r>
      <w:r/>
    </w:p>
    <w:p>
      <w:pPr>
        <w:pStyle w:val="ListBullet"/>
        <w:spacing w:line="240" w:lineRule="auto"/>
        <w:ind w:left="720"/>
      </w:pPr>
      <w:r/>
      <w:hyperlink r:id="rId15">
        <w:r>
          <w:rPr>
            <w:color w:val="0000EE"/>
            <w:u w:val="single"/>
          </w:rPr>
          <w:t>[3]</w:t>
        </w:r>
      </w:hyperlink>
      <w:r>
        <w:t xml:space="preserve"> (Google Cloud Security)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https://www.techtimes.com/articles/312638/20251111/google-unveils-private-ai-compute-gemini-run-cloud-platform-promising-security.htm</w:t>
        </w:r>
      </w:hyperlink>
      <w:r>
        <w:t xml:space="preserve"> - Please view link - unable to able to access data</w:t>
      </w:r>
      <w:r/>
    </w:p>
    <w:p>
      <w:pPr>
        <w:pStyle w:val="ListNumber"/>
        <w:spacing w:line="240" w:lineRule="auto"/>
        <w:ind w:left="720"/>
      </w:pPr>
      <w:r/>
      <w:hyperlink r:id="rId10">
        <w:r>
          <w:rPr>
            <w:color w:val="0000EE"/>
            <w:u w:val="single"/>
          </w:rPr>
          <w:t>https://blog.google/technology/ai/google-private-ai-compute/</w:t>
        </w:r>
      </w:hyperlink>
      <w:r>
        <w:t xml:space="preserve"> - Google has introduced Private AI Compute, a cloud-based AI processing platform that integrates Gemini models with the same security and privacy assurances as on-device processing. This initiative aims to provide users with faster, more helpful AI experiences while ensuring personal data remains private and inaccessible to anyone, including Google. The platform is built on a unified Google tech stack, utilizing custom Tensor Processing Units (TPUs) and Titanium Intelligence Enclaves (TIE) to create a secure, isolated environment for data processing. This approach reflects Google's commitment to responsible AI by embedding privacy and security into the core of its AI infrastructure.</w:t>
      </w:r>
      <w:r/>
    </w:p>
    <w:p>
      <w:pPr>
        <w:pStyle w:val="ListNumber"/>
        <w:spacing w:line="240" w:lineRule="auto"/>
        <w:ind w:left="720"/>
      </w:pPr>
      <w:r/>
      <w:hyperlink r:id="rId15">
        <w:r>
          <w:rPr>
            <w:color w:val="0000EE"/>
            <w:u w:val="single"/>
          </w:rPr>
          <w:t>https://cloud.google.com/security/ai</w:t>
        </w:r>
      </w:hyperlink>
      <w:r>
        <w:t xml:space="preserve"> - Google Cloud's AI for Security initiative leverages advanced AI capabilities to enhance cybersecurity measures. By integrating Gemini models into security operations, the platform enables natural language querying, automated detection rule creation, and efficient threat investigation. It emphasizes responsible AI practices, offering enterprise-grade data isolation, protection, and compliance support. The platform is designed to reduce manual workloads and accelerate incident response, providing security practitioners with actionable insights and context to address cyber threats effectively.</w:t>
      </w:r>
      <w:r/>
    </w:p>
    <w:p>
      <w:pPr>
        <w:pStyle w:val="ListNumber"/>
        <w:spacing w:line="240" w:lineRule="auto"/>
        <w:ind w:left="720"/>
      </w:pPr>
      <w:r/>
      <w:hyperlink r:id="rId11">
        <w:r>
          <w:rPr>
            <w:color w:val="0000EE"/>
            <w:u w:val="single"/>
          </w:rPr>
          <w:t>https://arstechnica.com/google/2025/11/google-says-new-cloud-based-private-ai-compute-is-just-as-secure-as-local-processing/</w:t>
        </w:r>
      </w:hyperlink>
      <w:r>
        <w:t xml:space="preserve"> - Ars Technica reports on Google's announcement of Private AI Compute, a cloud-based platform that offers AI processing capabilities with security comparable to on-device processing. The platform utilizes Google's custom Tensor Processing Units (TPUs) equipped with integrated secure elements, allowing devices to connect directly to a protected cloud environment via encrypted links. This design ensures that user data remains private and inaccessible to unauthorized parties, including Google itself. The initiative aims to provide enhanced AI experiences without compromising user privacy.</w:t>
      </w:r>
      <w:r/>
    </w:p>
    <w:p>
      <w:pPr>
        <w:pStyle w:val="ListNumber"/>
        <w:spacing w:line="240" w:lineRule="auto"/>
        <w:ind w:left="720"/>
      </w:pPr>
      <w:r/>
      <w:hyperlink r:id="rId12">
        <w:r>
          <w:rPr>
            <w:color w:val="0000EE"/>
            <w:u w:val="single"/>
          </w:rPr>
          <w:t>https://workspace.google.com/security/ai-privacy/</w:t>
        </w:r>
      </w:hyperlink>
      <w:r>
        <w:t xml:space="preserve"> - Google Workspace with Gemini offers enterprise-ready, secure AI capabilities that prioritize data confidentiality, security, and compliance. The platform ensures that user data is not reviewed by humans or used for AI model training outside the domain without permission. It incorporates indirect prompt injection defenses and granular data loss prevention (DLP) controls to protect sensitive content. Gemini has received various security and privacy certifications, including ISO 42001, BSI C5, and FedRAMP High, and can assist in meeting HIPAA requirements, making it a robust solution for organizations seeking secure AI integration.</w:t>
      </w:r>
      <w:r/>
    </w:p>
    <w:p>
      <w:pPr>
        <w:pStyle w:val="ListNumber"/>
        <w:spacing w:line="240" w:lineRule="auto"/>
        <w:ind w:left="720"/>
      </w:pPr>
      <w:r/>
      <w:hyperlink r:id="rId13">
        <w:r>
          <w:rPr>
            <w:color w:val="0000EE"/>
            <w:u w:val="single"/>
          </w:rPr>
          <w:t>https://docs.cloud.google.com/gemini/docs/bigquery/security-privacy-compliance</w:t>
        </w:r>
      </w:hyperlink>
      <w:r>
        <w:t xml:space="preserve"> - Google Cloud's Gemini for BigQuery emphasizes security, privacy, and compliance in its AI offerings. The platform adheres to various certifications and security statements, ensuring that data processing is conducted in a secure and compliant manner. Users are encouraged to implement best practices, such as using Identity and Access Management (IAM) to grant the least privilege necessary, to maintain a secure and responsible use of Gemini in BigQuery. This approach underscores Google's commitment to providing AI solutions that prioritize data protection and regulatory compliance.</w:t>
      </w:r>
      <w:r/>
    </w:p>
    <w:p>
      <w:pPr>
        <w:pStyle w:val="ListNumber"/>
        <w:spacing w:line="240" w:lineRule="auto"/>
        <w:ind w:left="720"/>
      </w:pPr>
      <w:r/>
      <w:hyperlink r:id="rId14">
        <w:r>
          <w:rPr>
            <w:color w:val="0000EE"/>
            <w:u w:val="single"/>
          </w:rPr>
          <w:t>https://docs.cloud.google.com/gemini/docs/codeassist/security-privacy-compliance</w:t>
        </w:r>
      </w:hyperlink>
      <w:r>
        <w:t xml:space="preserve"> - Gemini Code Assist Standard and Enterprise have achieved certifications including ISO 27001, ISO 27017, ISO 27018, and ISO 27701, reflecting a strong commitment to security and privacy. Google recommends employing a secure software development lifecycle (SDLC) when developing applications, regardless of whether AI coding assistance is used. Additionally, Gemini Code Assist Standard and Enterprise is a Generative AI Indemnified Service, meaning Google assumes certain responsibilities for potential legal risks associated with content generated by the service, providing users with added assurance in its 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times.com/articles/312638/20251111/google-unveils-private-ai-compute-gemini-run-cloud-platform-promising-security.htm" TargetMode="External"/><Relationship Id="rId10" Type="http://schemas.openxmlformats.org/officeDocument/2006/relationships/hyperlink" Target="https://blog.google/technology/ai/google-private-ai-compute/" TargetMode="External"/><Relationship Id="rId11" Type="http://schemas.openxmlformats.org/officeDocument/2006/relationships/hyperlink" Target="https://arstechnica.com/google/2025/11/google-says-new-cloud-based-private-ai-compute-is-just-as-secure-as-local-processing/" TargetMode="External"/><Relationship Id="rId12" Type="http://schemas.openxmlformats.org/officeDocument/2006/relationships/hyperlink" Target="https://workspace.google.com/security/ai-privacy/" TargetMode="External"/><Relationship Id="rId13" Type="http://schemas.openxmlformats.org/officeDocument/2006/relationships/hyperlink" Target="https://docs.cloud.google.com/gemini/docs/bigquery/security-privacy-compliance" TargetMode="External"/><Relationship Id="rId14" Type="http://schemas.openxmlformats.org/officeDocument/2006/relationships/hyperlink" Target="https://docs.cloud.google.com/gemini/docs/codeassist/security-privacy-compliance" TargetMode="External"/><Relationship Id="rId15" Type="http://schemas.openxmlformats.org/officeDocument/2006/relationships/hyperlink" Target="https://cloud.google.com/security/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