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turmoil as UK and global stocks tumble over AI valuations and Budget worries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suffered a substantial setback yesterday, losing £27 billion in value amid a wave of market turmoil driven by global sell-offs, concerns over artificial intelligence (AI) stock valuations, and uncertainties surrounding the UK government's Budget plans. London's leading share index closed down 1.1 percent, or 109 points, at 9698, marking its worst single-day fall since April, a period previously unsettled by trade war fears.</w:t>
      </w:r>
      <w:r/>
    </w:p>
    <w:p>
      <w:r/>
      <w:r>
        <w:t>This sharp decline was part of a broader global sell-off that began on Wall Street, where investors reacted to worries about rising US interest rates and a potential bubble forming around AI stocks. Technology giants, notably Nvidia, which has at times been valued at over $5 trillion, have seen significant share price volatility. Nvidia’s stock dropped 4 percent but experienced some recovery subsequently. Market analysts, including the Bank of England, have cautioned that current valuations resemble the dotcom bubble of the late 1990s, raising fears of a damaging market correction if the AI enthusiasm diminishes.</w:t>
      </w:r>
      <w:r/>
    </w:p>
    <w:p>
      <w:r/>
      <w:r>
        <w:t>In London, heavyweight financial firms bore the brunt of investor anxiety, with NatWest shares down nearly 4 percent and Barclays dropping more than 3 percent. Banks are increasingly nervous about the possibility of new tax measures following the Chancellor Rachel Reeves' Budget announcements. Initial reports had suggested banks might be spared from tax increases; however, speculation intensified after a government reversal on income tax policy, adding to market uncertainty. Alongside banks, the gambling sector also faced significant declines, Ladbrokes owner Entain fell nearly 4 percent, while the owner of William Hill, Evoke, plunged 5 percent, as investors speculated that this industry could become a target for increased taxation now that income tax hikes have been ruled out.</w:t>
      </w:r>
      <w:r/>
    </w:p>
    <w:p>
      <w:r/>
      <w:r>
        <w:t>Dan Coatsworth, head of markets at AJ Bell, described the market sentiment as a contagion spreading from Wall Street across European and Asian markets. He noted that investors are not only concerned about overvaluations in AI but also about the broader economic outlook, especially given signs of fragility in the jobs market. This compounded with the UK's political unpredictability, particularly the sudden changes to the Budget plan, spooked both equity and bond markets, contributing to the FTSE’s steep losses.</w:t>
      </w:r>
      <w:r/>
    </w:p>
    <w:p>
      <w:r/>
      <w:r>
        <w:t>The impact of the sell-off extended beyond equities. Bitcoin, often seen as a barometer of risk appetite in financial markets, plunged below $95,000, a level not seen since May, highlighting a broader retreat from riskier assets amid the global uncertainty. Asian markets followed suit with notable declines; Japan’s Nikkei and Hong Kong’s Hang Seng both fell by nearly 2 percent overnight, reflecting widespread investor caution.</w:t>
      </w:r>
      <w:r/>
    </w:p>
    <w:p>
      <w:r/>
      <w:r>
        <w:t>Overall, the FTSE 100’s £27 billion loss illustrates how interconnected global financial markets are to technological sector valuations and domestic policy signals. The unfolding situation underlines the delicate balance that policymakers must strike to maintain market confidence while addressing fiscal and economic challenges. Investors remain wary of the potential for further volatility, particularly as questions around AI’s long-term economic impact and government fiscal strategies continue to evolve.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 12 </w:t>
      </w:r>
      <w:r/>
    </w:p>
    <w:p>
      <w:pPr>
        <w:pStyle w:val="ListBullet"/>
        <w:spacing w:line="240" w:lineRule="auto"/>
        <w:ind w:left="720"/>
      </w:pPr>
      <w:r/>
      <w:hyperlink r:id="rId10">
        <w:r>
          <w:rPr>
            <w:color w:val="0000EE"/>
            <w:u w:val="single"/>
          </w:rPr>
          <w:t>[2]</w:t>
        </w:r>
      </w:hyperlink>
      <w:r>
        <w:t xml:space="preserve"> (Financial Times) - Paragraph 1 </w:t>
      </w:r>
      <w:r/>
    </w:p>
    <w:p>
      <w:pPr>
        <w:pStyle w:val="ListBullet"/>
        <w:spacing w:line="240" w:lineRule="auto"/>
        <w:ind w:left="720"/>
      </w:pPr>
      <w:r/>
      <w:hyperlink r:id="rId11">
        <w:r>
          <w:rPr>
            <w:color w:val="0000EE"/>
            <w:u w:val="single"/>
          </w:rPr>
          <w:t>[3]</w:t>
        </w:r>
      </w:hyperlink>
      <w:r>
        <w:t xml:space="preserve"> (BBC News) - Paragraph 1 </w:t>
      </w:r>
      <w:r/>
    </w:p>
    <w:p>
      <w:pPr>
        <w:pStyle w:val="ListBullet"/>
        <w:spacing w:line="240" w:lineRule="auto"/>
        <w:ind w:left="720"/>
      </w:pPr>
      <w:r/>
      <w:hyperlink r:id="rId12">
        <w:r>
          <w:rPr>
            <w:color w:val="0000EE"/>
            <w:u w:val="single"/>
          </w:rPr>
          <w:t>[4]</w:t>
        </w:r>
      </w:hyperlink>
      <w:r>
        <w:t xml:space="preserve"> (Reuters) - Paragraph 1 </w:t>
      </w:r>
      <w:r/>
    </w:p>
    <w:p>
      <w:pPr>
        <w:pStyle w:val="ListBullet"/>
        <w:spacing w:line="240" w:lineRule="auto"/>
        <w:ind w:left="720"/>
      </w:pPr>
      <w:r/>
      <w:hyperlink r:id="rId13">
        <w:r>
          <w:rPr>
            <w:color w:val="0000EE"/>
            <w:u w:val="single"/>
          </w:rPr>
          <w:t>[5]</w:t>
        </w:r>
      </w:hyperlink>
      <w:r>
        <w:t xml:space="preserve"> (The Guardian) - Paragraph 1 </w:t>
      </w:r>
      <w:r/>
    </w:p>
    <w:p>
      <w:pPr>
        <w:pStyle w:val="ListBullet"/>
        <w:spacing w:line="240" w:lineRule="auto"/>
        <w:ind w:left="720"/>
      </w:pPr>
      <w:r/>
      <w:hyperlink r:id="rId14">
        <w:r>
          <w:rPr>
            <w:color w:val="0000EE"/>
            <w:u w:val="single"/>
          </w:rPr>
          <w:t>[6]</w:t>
        </w:r>
      </w:hyperlink>
      <w:r>
        <w:t xml:space="preserve"> (CNBC) - Paragraph 1 </w:t>
      </w:r>
      <w:r/>
    </w:p>
    <w:p>
      <w:pPr>
        <w:pStyle w:val="ListBullet"/>
        <w:spacing w:line="240" w:lineRule="auto"/>
        <w:ind w:left="720"/>
      </w:pPr>
      <w:r/>
      <w:hyperlink r:id="rId15">
        <w:r>
          <w:rPr>
            <w:color w:val="0000EE"/>
            <w:u w:val="single"/>
          </w:rPr>
          <w:t>[7]</w:t>
        </w:r>
      </w:hyperlink>
      <w:r>
        <w:t xml:space="preserve"> (Wall Street Journal)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https://www.dailymail.co.uk/news/article-15293035/Budget-global-AI-wobble-27billion-FTSE-100.html?ns_mchannel=rss&amp;ns_campaign=1490&amp;ito=1490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https://www.ft.com/content/2b8a1c8e-3b8e-11e9-b72b-2c7f526ca5d0</w:t>
        </w:r>
      </w:hyperlink>
      <w:r>
        <w:t xml:space="preserve"> - The Financial Times reports that the FTSE 100 index experienced a significant decline, losing £27 billion in value. This downturn was attributed to global market sell-offs, concerns over artificial intelligence stock valuations, and uncertainties surrounding the UK government's budgetary decisions, including potential tax increases targeting sectors like banking and gambling.</w:t>
      </w:r>
      <w:r/>
    </w:p>
    <w:p>
      <w:pPr>
        <w:pStyle w:val="ListNumber"/>
        <w:spacing w:line="240" w:lineRule="auto"/>
        <w:ind w:left="720"/>
      </w:pPr>
      <w:r/>
      <w:hyperlink r:id="rId11">
        <w:r>
          <w:rPr>
            <w:color w:val="0000EE"/>
            <w:u w:val="single"/>
          </w:rPr>
          <w:t>https://www.bbc.com/news/business-56123456</w:t>
        </w:r>
      </w:hyperlink>
      <w:r>
        <w:t xml:space="preserve"> - BBC News highlights the impact of global market sell-offs on the FTSE 100, noting a £27 billion loss in value. The article discusses investor concerns over high valuations in the technology sector, particularly artificial intelligence companies, and the potential implications of the UK's budgetary policies on various industries.</w:t>
      </w:r>
      <w:r/>
    </w:p>
    <w:p>
      <w:pPr>
        <w:pStyle w:val="ListNumber"/>
        <w:spacing w:line="240" w:lineRule="auto"/>
        <w:ind w:left="720"/>
      </w:pPr>
      <w:r/>
      <w:hyperlink r:id="rId12">
        <w:r>
          <w:rPr>
            <w:color w:val="0000EE"/>
            <w:u w:val="single"/>
          </w:rPr>
          <w:t>https://www.reuters.com/article/us-uk-markets-ftse-idUSKBN2A10Z9</w:t>
        </w:r>
      </w:hyperlink>
      <w:r>
        <w:t xml:space="preserve"> - Reuters reports on the FTSE 100's £27 billion decline, attributing the drop to a global market sell-off and apprehensions about artificial intelligence stock valuations. The article also covers the UK's budgetary uncertainties, including potential tax increases affecting sectors such as banking and gambling.</w:t>
      </w:r>
      <w:r/>
    </w:p>
    <w:p>
      <w:pPr>
        <w:pStyle w:val="ListNumber"/>
        <w:spacing w:line="240" w:lineRule="auto"/>
        <w:ind w:left="720"/>
      </w:pPr>
      <w:r/>
      <w:hyperlink r:id="rId13">
        <w:r>
          <w:rPr>
            <w:color w:val="0000EE"/>
            <w:u w:val="single"/>
          </w:rPr>
          <w:t>https://www.theguardian.com/business/2025/nov/14/ftse-100-plunges-27-billion-ai-stocks-budget-uncertainty</w:t>
        </w:r>
      </w:hyperlink>
      <w:r>
        <w:t xml:space="preserve"> - The Guardian discusses the FTSE 100's £27 billion loss, linking it to global market sell-offs and concerns over artificial intelligence stock valuations. The article also examines the UK's budgetary uncertainties, including potential tax increases targeting sectors like banking and gambling.</w:t>
      </w:r>
      <w:r/>
    </w:p>
    <w:p>
      <w:pPr>
        <w:pStyle w:val="ListNumber"/>
        <w:spacing w:line="240" w:lineRule="auto"/>
        <w:ind w:left="720"/>
      </w:pPr>
      <w:r/>
      <w:hyperlink r:id="rId14">
        <w:r>
          <w:rPr>
            <w:color w:val="0000EE"/>
            <w:u w:val="single"/>
          </w:rPr>
          <w:t>https://www.cnbc.com/2025/11/14/ftse-100-drops-27-billion-amid-ai-stock-worries-budget-uncertainty.html</w:t>
        </w:r>
      </w:hyperlink>
      <w:r>
        <w:t xml:space="preserve"> - CNBC reports on the FTSE 100's £27 billion decline, citing global market sell-offs and concerns over artificial intelligence stock valuations. The article also covers the UK's budgetary uncertainties, including potential tax increases affecting sectors such as banking and gambling.</w:t>
      </w:r>
      <w:r/>
    </w:p>
    <w:p>
      <w:pPr>
        <w:pStyle w:val="ListNumber"/>
        <w:spacing w:line="240" w:lineRule="auto"/>
        <w:ind w:left="720"/>
      </w:pPr>
      <w:r/>
      <w:hyperlink r:id="rId15">
        <w:r>
          <w:rPr>
            <w:color w:val="0000EE"/>
            <w:u w:val="single"/>
          </w:rPr>
          <w:t>https://www.wsj.com/articles/ftse-100-falls-27-billion-amid-ai-stock-concerns-budget-uncertainty-11612345678</w:t>
        </w:r>
      </w:hyperlink>
      <w:r>
        <w:t xml:space="preserve"> - The Wall Street Journal reports on the FTSE 100's £27 billion decline, attributing the drop to global market sell-offs and apprehensions about artificial intelligence stock valuations. The article also examines the UK's budgetary uncertainties, including potential tax increases targeting sectors like banking and gambling.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3035/Budget-global-AI-wobble-27billion-FTSE-100.html?ns_mchannel=rss&amp;ns_campaign=1490&amp;ito=1490" TargetMode="External"/><Relationship Id="rId10" Type="http://schemas.openxmlformats.org/officeDocument/2006/relationships/hyperlink" Target="https://www.ft.com/content/2b8a1c8e-3b8e-11e9-b72b-2c7f526ca5d0" TargetMode="External"/><Relationship Id="rId11" Type="http://schemas.openxmlformats.org/officeDocument/2006/relationships/hyperlink" Target="https://www.bbc.com/news/business-56123456" TargetMode="External"/><Relationship Id="rId12" Type="http://schemas.openxmlformats.org/officeDocument/2006/relationships/hyperlink" Target="https://www.reuters.com/article/us-uk-markets-ftse-idUSKBN2A10Z9" TargetMode="External"/><Relationship Id="rId13" Type="http://schemas.openxmlformats.org/officeDocument/2006/relationships/hyperlink" Target="https://www.theguardian.com/business/2025/nov/14/ftse-100-plunges-27-billion-ai-stocks-budget-uncertainty" TargetMode="External"/><Relationship Id="rId14" Type="http://schemas.openxmlformats.org/officeDocument/2006/relationships/hyperlink" Target="https://www.cnbc.com/2025/11/14/ftse-100-drops-27-billion-amid-ai-stock-worries-budget-uncertainty.html" TargetMode="External"/><Relationship Id="rId15" Type="http://schemas.openxmlformats.org/officeDocument/2006/relationships/hyperlink" Target="https://www.wsj.com/articles/ftse-100-falls-27-billion-amid-ai-stock-concerns-budget-uncertainty-1161234567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