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joins Salica’s £150 million Growth Debt Fund II as a key investor to accelerate UK innovation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Salica Investments has marked a significant step in supporting the UK’s burgeoning innovation economy with the announcement of Barclays as a cornerstone investor in its £150 million Growth Debt Fund II. This fund aims to provide flexible growth capital tailored to high-growth, innovation-driven UK businesses, particularly those in the fast-evolving sectors of software and IP-rich hardware. Barclays’ involvement not only adds weight to the fund but also aligns tightly with its broader Innovation Banking strategy, which focuses on catalysing growth for ambitious founders and innovators across the country.</w:t>
      </w:r>
      <w:r/>
    </w:p>
    <w:p>
      <w:r/>
      <w:r>
        <w:t>The first close of Growth Debt Fund II also attracted substantial commitments from other prominent institutional investors, including a £30 million commitment from the British Business Bank and an increased £30 million investment from the West Yorkshire Pension Fund. These backings reflect a concerted effort to bolster scaling companies with accessible venture debt financing, a form of funding noted for offering growth capital without diluting founders’ equity stakes. According to the British Business Bank, funds like Salica’s Growth Debt Fund are critical in helping UK businesses maintain control while pursuing aggressive growth strategies.</w:t>
      </w:r>
      <w:r/>
    </w:p>
    <w:p>
      <w:r/>
      <w:r>
        <w:t>Barclays’ involvement comes on the heels of the Barclays Entrepreneurs Week 2025, underscoring the bank’s ongoing commitment to supporting the ecosystem of innovative businesses driving the UK’s economy. Abdul Qureshi, Head of Business Banking at Barclays, highlighted this partnership as an extension of the bank’s mission to "power the UK’s innovation economy," facilitating growth through not only financing but also support mechanisms like Barclays Innovation Banking and Eagle Labs. He emphasized that such collaborations expand the range of venture funding options available to scaleups, crucial for maintaining the UK’s competitive edge globally.</w:t>
      </w:r>
      <w:r/>
    </w:p>
    <w:p>
      <w:r/>
      <w:r>
        <w:t>David Hayers, Head of Growth Debt at Salica Investments, expressed enthusiasm over Barclays joining as a cornerstone investor, noting it as a strong endorsement of Salica's expertise in backing fast-growing technology companies across the UK. This collaboration, he stated, will enhance Salica’s capacity to provide flexible capital to the country’s most innovative firms. Reinforcing this view, Andrew Noyons, Managing Partner at Salica Investments, pointed to the new fund’s alignment with the Mansion House Accord objectives, which seek to improve saver outcomes and drive UK economic growth through domestic lending focus. He emphasized the ambition to help UK founders scale globally competitive companies that stimulate productivity and long-term economic development.</w:t>
      </w:r>
      <w:r/>
    </w:p>
    <w:p>
      <w:r/>
      <w:r>
        <w:t>The West Yorkshire Pension Fund’s £30 million commitment also signals the strategic importance of supporting regional economic development through targeted investments. WYPF linked its involvement to a long-term goal of fostering job creation and innovation within the domestic economy, focusing on companies often underserved by traditional lenders. The fund’s senior secured loan structure is designed to offer businesses the financial stability necessary to innovate and grow sustainably.</w:t>
      </w:r>
      <w:r/>
    </w:p>
    <w:p>
      <w:r/>
      <w:r>
        <w:t>Overall, Salica Growth Debt Fund II is positioned as an essential conduit for venture debt financing, led by a team with decades of combined experience in venture and growth debt markets. The refreshed fund builds on the success of its predecessor, which already provided vital capital to high-growth companies across the UK’s nations and regions. With backing from major players like Barclays, the British Business Bank, and West Yorkshire Pension Fund, Growth Debt Fund II is set to enhance the funding landscape for UK scaleups, providing them with tailored financial solutions to thrive in a competitive global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Fortune Herald - Paragraphs 1, 2, 3, 4, 5 </w:t>
      </w:r>
      <w:r/>
    </w:p>
    <w:p>
      <w:pPr>
        <w:pStyle w:val="ListBullet"/>
        <w:spacing w:line="240" w:lineRule="auto"/>
        <w:ind w:left="720"/>
      </w:pPr>
      <w:r/>
      <w:hyperlink r:id="rId10">
        <w:r>
          <w:rPr>
            <w:color w:val="0000EE"/>
            <w:u w:val="single"/>
          </w:rPr>
          <w:t>[2]</w:t>
        </w:r>
      </w:hyperlink>
      <w:r>
        <w:t xml:space="preserve"> Salica Investments - Paragraph 1, 2 </w:t>
      </w:r>
      <w:r/>
    </w:p>
    <w:p>
      <w:pPr>
        <w:pStyle w:val="ListBullet"/>
        <w:spacing w:line="240" w:lineRule="auto"/>
        <w:ind w:left="720"/>
      </w:pPr>
      <w:r/>
      <w:hyperlink r:id="rId11">
        <w:r>
          <w:rPr>
            <w:color w:val="0000EE"/>
            <w:u w:val="single"/>
          </w:rPr>
          <w:t>[3]</w:t>
        </w:r>
      </w:hyperlink>
      <w:r>
        <w:t xml:space="preserve"> British Business Bank - Paragraph 2, 7 </w:t>
      </w:r>
      <w:r/>
    </w:p>
    <w:p>
      <w:pPr>
        <w:pStyle w:val="ListBullet"/>
        <w:spacing w:line="240" w:lineRule="auto"/>
        <w:ind w:left="720"/>
      </w:pPr>
      <w:r/>
      <w:hyperlink r:id="rId12">
        <w:r>
          <w:rPr>
            <w:color w:val="0000EE"/>
            <w:u w:val="single"/>
          </w:rPr>
          <w:t>[4]</w:t>
        </w:r>
      </w:hyperlink>
      <w:r>
        <w:t xml:space="preserve"> Portfolio Institutional - Paragraph 6 </w:t>
      </w:r>
      <w:r/>
    </w:p>
    <w:p>
      <w:pPr>
        <w:pStyle w:val="ListBullet"/>
        <w:spacing w:line="240" w:lineRule="auto"/>
        <w:ind w:left="720"/>
      </w:pPr>
      <w:r/>
      <w:hyperlink r:id="rId13">
        <w:r>
          <w:rPr>
            <w:color w:val="0000EE"/>
            <w:u w:val="single"/>
          </w:rPr>
          <w:t>[5]</w:t>
        </w:r>
      </w:hyperlink>
      <w:r>
        <w:t xml:space="preserve"> UK Tech News - Paragraph 3, 4 </w:t>
      </w:r>
      <w:r/>
    </w:p>
    <w:p>
      <w:pPr>
        <w:pStyle w:val="ListBullet"/>
        <w:spacing w:line="240" w:lineRule="auto"/>
        <w:ind w:left="720"/>
      </w:pPr>
      <w:r/>
      <w:hyperlink r:id="rId14">
        <w:r>
          <w:rPr>
            <w:color w:val="0000EE"/>
            <w:u w:val="single"/>
          </w:rPr>
          <w:t>[6]</w:t>
        </w:r>
      </w:hyperlink>
      <w:r>
        <w:t xml:space="preserve"> Startup Researcher - Paragraph 1, 5 </w:t>
      </w:r>
      <w:r/>
    </w:p>
    <w:p>
      <w:pPr>
        <w:pStyle w:val="ListBullet"/>
        <w:spacing w:line="240" w:lineRule="auto"/>
        <w:ind w:left="720"/>
      </w:pPr>
      <w:r/>
      <w:hyperlink r:id="rId15">
        <w:r>
          <w:rPr>
            <w:color w:val="0000EE"/>
            <w:u w:val="single"/>
          </w:rPr>
          <w:t>[7]</w:t>
        </w:r>
      </w:hyperlink>
      <w:r>
        <w:t xml:space="preserve"> Alternative Credit Investor - Paragraph 3,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https://fortuneherald.com/finance/barclays-becomes-cornerstone-investor-in-salica-growth-debt-fund-ii/</w:t>
        </w:r>
      </w:hyperlink>
      <w:r>
        <w:t xml:space="preserve"> - Please view link - unable to able to access data</w:t>
      </w:r>
      <w:r/>
    </w:p>
    <w:p>
      <w:pPr>
        <w:pStyle w:val="ListNumber"/>
        <w:spacing w:line="240" w:lineRule="auto"/>
        <w:ind w:left="720"/>
      </w:pPr>
      <w:r/>
      <w:hyperlink r:id="rId10">
        <w:r>
          <w:rPr>
            <w:color w:val="0000EE"/>
            <w:u w:val="single"/>
          </w:rPr>
          <w:t>https://salicainvestments.com/salica-investments-announces-barclays-as-cornerstone-investor-in-150m-growth-debt-fund-ii-expanding-access-to-capital-for-uk-innovators/</w:t>
        </w:r>
      </w:hyperlink>
      <w:r>
        <w:t xml:space="preserve"> - Salica Investments has announced Barclays as a cornerstone investor in its £150 million Growth Debt Fund II, aiming to provide flexible growth capital to support high-growth, innovation-driven UK businesses. The fund's first close also saw backing from the British Business Bank and West Yorkshire Pension Fund. Barclays' collaboration with Salica strengthens the fund's mission to deliver growth-stage debt financing to scaling companies across the UK, enhancing access to capital for the next generation of innovators. This partnership aligns with Barclays' broader Innovation Banking strategy and its commitment to supporting ambitious founders in key sectors driving the UK's innovation economy, including software and IP-rich hardware.</w:t>
      </w:r>
      <w:r/>
    </w:p>
    <w:p>
      <w:pPr>
        <w:pStyle w:val="ListNumber"/>
        <w:spacing w:line="240" w:lineRule="auto"/>
        <w:ind w:left="720"/>
      </w:pPr>
      <w:r/>
      <w:hyperlink r:id="rId11">
        <w:r>
          <w:rPr>
            <w:color w:val="0000EE"/>
            <w:u w:val="single"/>
          </w:rPr>
          <w:t>https://www.british-business-bank.co.uk/news-and-events/news/salica-investments-announces-first-close-its-ps150-million-growth-debt-fund-ii</w:t>
        </w:r>
      </w:hyperlink>
      <w:r>
        <w:t xml:space="preserve"> - Salica Investments has announced the first close of its £150 million Growth Debt Fund II, securing commitments from leading institutional investors, including the British Business Bank, which has made a £30 million commitment, and West Yorkshire Pension Fund, which increased its commitment to £30 million from the first fund. The fund provides vital capital to innovative and high-growth companies across the UK. Salica Growth Debt is managed by one of the UK's most experienced teams with a combined 50 years of venture and growth debt experience.</w:t>
      </w:r>
      <w:r/>
    </w:p>
    <w:p>
      <w:pPr>
        <w:pStyle w:val="ListNumber"/>
        <w:spacing w:line="240" w:lineRule="auto"/>
        <w:ind w:left="720"/>
      </w:pPr>
      <w:r/>
      <w:hyperlink r:id="rId12">
        <w:r>
          <w:rPr>
            <w:color w:val="0000EE"/>
            <w:u w:val="single"/>
          </w:rPr>
          <w:t>https://www.portfolio-institutional.co.uk/lgps/west-yorkshire-pension-fund-backs-uk-growth/</w:t>
        </w:r>
      </w:hyperlink>
      <w:r>
        <w:t xml:space="preserve"> - West Yorkshire Pension Fund (WYPF) has committed a £30 million investment into Salica Investments' Growth Debt Fund II, a specialist fund providing financing to growing businesses across the UK. This commitment reflects WYPF's long-standing strategy to support the domestic economy while delivering sustainable returns for its members and stakeholders. The fund targets businesses often underserved by traditional lenders, offering senior secured loans to support innovation, job creation, and regional development.</w:t>
      </w:r>
      <w:r/>
    </w:p>
    <w:p>
      <w:pPr>
        <w:pStyle w:val="ListNumber"/>
        <w:spacing w:line="240" w:lineRule="auto"/>
        <w:ind w:left="720"/>
      </w:pPr>
      <w:r/>
      <w:hyperlink r:id="rId13">
        <w:r>
          <w:rPr>
            <w:color w:val="0000EE"/>
            <w:u w:val="single"/>
          </w:rPr>
          <w:t>https://www.uktech.news/news/investment-news/barclays-backs-salicas-150m-growth-debt-fund-20251112</w:t>
        </w:r>
      </w:hyperlink>
      <w:r>
        <w:t xml:space="preserve"> - Barclays has joined Salica Investments as a cornerstone investor in its £150 million Growth Debt Fund II, targeting high-growth innovation-led businesses in the UK. The bank's participation follows Barclays Entrepreneurs Week 2025 and aligns with its innovation banking strategy. 'Barclays is committed to powering the UK's innovation economy, by helping ambitious founders and innovators scale and grow at pace. We are delighted to be able to further broaden our funding proposition for scaleups through our collaboration with partners like Salica,' said Abdul Qureshi, head of Business Banking at Barclays.</w:t>
      </w:r>
      <w:r/>
    </w:p>
    <w:p>
      <w:pPr>
        <w:pStyle w:val="ListNumber"/>
        <w:spacing w:line="240" w:lineRule="auto"/>
        <w:ind w:left="720"/>
      </w:pPr>
      <w:r/>
      <w:hyperlink r:id="rId14">
        <w:r>
          <w:rPr>
            <w:color w:val="0000EE"/>
            <w:u w:val="single"/>
          </w:rPr>
          <w:t>https://www.startupresearcher.com/news/barclays-backs-salica-growth-debt-fund-ii</w:t>
        </w:r>
      </w:hyperlink>
      <w:r>
        <w:t xml:space="preserve"> - Salica Investments named Barclays as a cornerstone investor in its £150 million Growth Debt Fund II, signaling stronger backing for UK scaleups. The announcement on November 12, 2025, follows the fund's first close, which also attracted commitments from the British Business Bank and the West Yorkshire Pension Fund. Salica said the new capital will widen access to flexible growth debt for innovation-led businesses across the country. The fund maintains a domestic lending focus and is designed to provide tailored facilities for software and IP-rich hardware companies.</w:t>
      </w:r>
      <w:r/>
    </w:p>
    <w:p>
      <w:pPr>
        <w:pStyle w:val="ListNumber"/>
        <w:spacing w:line="240" w:lineRule="auto"/>
        <w:ind w:left="720"/>
      </w:pPr>
      <w:r/>
      <w:hyperlink r:id="rId15">
        <w:r>
          <w:rPr>
            <w:color w:val="0000EE"/>
            <w:u w:val="single"/>
          </w:rPr>
          <w:t>https://alternativecreditinvestor.com/2025/11/12/barclays-backs-150m-venture-debt-fund/</w:t>
        </w:r>
      </w:hyperlink>
      <w:r>
        <w:t xml:space="preserve"> - Barclays has invested in a £150 million growth debt fund managed by Salica Investments, as the UK bank looks to expand its funding for early-stage start-ups. Salica's Growth Debt Fund II has also secured backing from the British Business Bank and the West Yorkshire Pension Fund. The vehicle provides venture debt financing to fast-growing UK companies in sectors such as software and IP-rich hardware. 'We're delighted to further broaden our funding proposition for scale-ups through our collaboration with partners like Salica,' said Abdul Qureshi, head of business banking at Barclays.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herald.com/finance/barclays-becomes-cornerstone-investor-in-salica-growth-debt-fund-ii/" TargetMode="External"/><Relationship Id="rId10" Type="http://schemas.openxmlformats.org/officeDocument/2006/relationships/hyperlink" Target="https://salicainvestments.com/salica-investments-announces-barclays-as-cornerstone-investor-in-150m-growth-debt-fund-ii-expanding-access-to-capital-for-uk-innovators/" TargetMode="External"/><Relationship Id="rId11" Type="http://schemas.openxmlformats.org/officeDocument/2006/relationships/hyperlink" Target="https://www.british-business-bank.co.uk/news-and-events/news/salica-investments-announces-first-close-its-ps150-million-growth-debt-fund-ii" TargetMode="External"/><Relationship Id="rId12" Type="http://schemas.openxmlformats.org/officeDocument/2006/relationships/hyperlink" Target="https://www.portfolio-institutional.co.uk/lgps/west-yorkshire-pension-fund-backs-uk-growth/" TargetMode="External"/><Relationship Id="rId13" Type="http://schemas.openxmlformats.org/officeDocument/2006/relationships/hyperlink" Target="https://www.uktech.news/news/investment-news/barclays-backs-salicas-150m-growth-debt-fund-20251112" TargetMode="External"/><Relationship Id="rId14" Type="http://schemas.openxmlformats.org/officeDocument/2006/relationships/hyperlink" Target="https://www.startupresearcher.com/news/barclays-backs-salica-growth-debt-fund-ii" TargetMode="External"/><Relationship Id="rId15" Type="http://schemas.openxmlformats.org/officeDocument/2006/relationships/hyperlink" Target="https://alternativecreditinvestor.com/2025/11/12/barclays-backs-150m-venture-debt-f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