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UK Parliament reviews draft Cyber Security and Resilience Bill to expand regulations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regulation, take note: UK businesses and suppliers are reassessing cyber defences after the government introduced the draft Cyber Security and Resilience (Network and Information Systems) Bill in Parliament. The proposed law widens who must comply, tightens incident reporting and fines, and hands regulators and ministers stronger powers , which matters if you run a data centre, MSP, or supply essential services.</w:t>
      </w:r>
      <w:r/>
      <w:r/>
    </w:p>
    <w:p>
      <w:pPr>
        <w:pStyle w:val="ListBullet"/>
        <w:spacing w:line="240" w:lineRule="auto"/>
        <w:ind w:left="720"/>
      </w:pPr>
      <w:r/>
      <w:r>
        <w:rPr>
          <w:b/>
        </w:rPr>
        <w:t>Wider scope:</w:t>
      </w:r>
      <w:r>
        <w:t xml:space="preserve"> Medium and large data centres, managed service providers, large load controllers and certain critical suppliers would now sit inside the rules. </w:t>
      </w:r>
      <w:r/>
    </w:p>
    <w:p>
      <w:pPr>
        <w:pStyle w:val="ListBullet"/>
        <w:spacing w:line="240" w:lineRule="auto"/>
        <w:ind w:left="720"/>
      </w:pPr>
      <w:r/>
      <w:r>
        <w:rPr>
          <w:b/>
        </w:rPr>
        <w:t>Faster reporting:</w:t>
      </w:r>
      <w:r>
        <w:t xml:space="preserve"> A two-stage incident rule would force a 24-hour alert to regulators and the NCSC, then a fuller report within 72 hours. It feels urgent and demands quicker action. </w:t>
      </w:r>
      <w:r/>
    </w:p>
    <w:p>
      <w:pPr>
        <w:pStyle w:val="ListBullet"/>
        <w:spacing w:line="240" w:lineRule="auto"/>
        <w:ind w:left="720"/>
      </w:pPr>
      <w:r/>
      <w:r>
        <w:rPr>
          <w:b/>
        </w:rPr>
        <w:t>Tougher penalties:</w:t>
      </w:r>
      <w:r>
        <w:t xml:space="preserve"> Turnover-based fines for serious breaches could make non-compliance very costly. </w:t>
      </w:r>
      <w:r/>
    </w:p>
    <w:p>
      <w:pPr>
        <w:pStyle w:val="ListBullet"/>
        <w:spacing w:line="240" w:lineRule="auto"/>
        <w:ind w:left="720"/>
      </w:pPr>
      <w:r/>
      <w:r>
        <w:rPr>
          <w:b/>
        </w:rPr>
        <w:t>Government powers:</w:t>
      </w:r>
      <w:r>
        <w:t xml:space="preserve"> The Technology Secretary could order proportionate measures in response to credible national security cyber threats, from added monitoring to network segmentation. </w:t>
      </w:r>
      <w:r/>
    </w:p>
    <w:p>
      <w:pPr>
        <w:pStyle w:val="ListBullet"/>
        <w:spacing w:line="240" w:lineRule="auto"/>
        <w:ind w:left="720"/>
      </w:pPr>
      <w:r/>
      <w:r>
        <w:rPr>
          <w:b/>
        </w:rPr>
        <w:t>Supply-chain focus:</w:t>
      </w:r>
      <w:r>
        <w:t xml:space="preserve"> Regulators could designate “critical” suppliers and require baseline security standards, shrinking weak links that attackers exploit.</w:t>
      </w:r>
      <w:r/>
      <w:r/>
    </w:p>
    <w:p>
      <w:pPr>
        <w:pStyle w:val="Heading2"/>
      </w:pPr>
      <w:r>
        <w:t>Why this Bill lands now and what it means for firms</w:t>
      </w:r>
      <w:r/>
    </w:p>
    <w:p>
      <w:r/>
      <w:r>
        <w:t>The draft Bill is a clear reaction to rising, sophisticated cyber attacks and to the EU’s NIS2 moves , the UK wants to keep essential services running and reduce systemic risk. That means more organisations will have to meet specific security standards, prepare contingency plans and treat cyber as an operational priority rather than an IT nicety. Expect a greater day-to-day focus on resilience, not just prevention; firms will need to prove they can recover quickly when things go wrong, and that’s a different mindset for many.</w:t>
      </w:r>
      <w:r/>
    </w:p>
    <w:p>
      <w:r/>
      <w:r>
        <w:t>Regulators will be watching for evidence that companies are actually following the rules, not just ticking boxes. For businesses used to voluntary guidance, this is a push towards formal governance, audits and clearer accountabilities. And for suppliers in critical supply chains, the change could be existential , compliance might become a commercial prerequisite.</w:t>
      </w:r>
      <w:r/>
    </w:p>
    <w:p>
      <w:pPr>
        <w:pStyle w:val="Heading2"/>
      </w:pPr>
      <w:r>
        <w:t>Who gets pulled into scope and why that matters</w:t>
      </w:r>
      <w:r/>
    </w:p>
    <w:p>
      <w:r/>
      <w:r>
        <w:t>The Bill deliberately widens the NIS Regulations to capture mid-sized infrastructural players: medium and large data centres, managed service providers, and large controllers of smart electrical loads. Those are precisely the nodes where disruption would cascade across services, so regulators want visibility and control. If you operate any of these, expect to face clear security baselines, reporting obligations and contingency plan checks.</w:t>
      </w:r>
      <w:r/>
    </w:p>
    <w:p>
      <w:r/>
      <w:r>
        <w:t>For many managed service providers, the practical impact will be tougher contractual demands from customers and extra compliance overheads. For data centres, it’s about demonstrable resilience and customer notification duties after incidents. If you supply essential-service operators, you could be designated “critical” and moved from optional partner to regulated actor overnight.</w:t>
      </w:r>
      <w:r/>
    </w:p>
    <w:p>
      <w:pPr>
        <w:pStyle w:val="Heading2"/>
      </w:pPr>
      <w:r>
        <w:t>How the new enforcement and fines change risk calculations</w:t>
      </w:r>
      <w:r/>
    </w:p>
    <w:p>
      <w:r/>
      <w:r>
        <w:t>The Bill swaps softer sanctions for turnover-based penalties on serious breaches, aligning enforcement with financial impact. That moves cyber risk from an operational concern to a board-level financial exposure. Boards and CFOs will want to treat cyber spend as insurance against potentially large fines and reputational loss.</w:t>
      </w:r>
      <w:r/>
    </w:p>
    <w:p>
      <w:r/>
      <w:r>
        <w:t>Beyond fines, regulators will have more teeth to require corrective actions and demand evidence of compliance. That combination , financial pain plus compulsory fixes , will push many organisations to invest earlier in security, staff, and incident response planning.</w:t>
      </w:r>
      <w:r/>
    </w:p>
    <w:p>
      <w:pPr>
        <w:pStyle w:val="Heading2"/>
      </w:pPr>
      <w:r>
        <w:t>The 24/72-hour incident clock , practical steps your team should take</w:t>
      </w:r>
      <w:r/>
    </w:p>
    <w:p>
      <w:r/>
      <w:r>
        <w:t>The proposed two-stage reporting timeline is strict: notify the regulator and the National Cyber Security Centre within 24 hours of becoming aware of a significant incident, then submit a fuller incident report within 72 hours. In practice, that requires fast detection, decisive triage and pre-built reporting templates.</w:t>
      </w:r>
      <w:r/>
    </w:p>
    <w:p>
      <w:r/>
      <w:r>
        <w:t>Start by mapping who in your business will make the call to notify, who drafts the initial notice, and how you’ll gather details for the 72-hour follow-up. Automate logging where you can, run tabletop exercises that simulate the 24/72 cadence, and set clear communication rules for external stakeholders and customers who may need to be informed promptly.</w:t>
      </w:r>
      <w:r/>
    </w:p>
    <w:p>
      <w:pPr>
        <w:pStyle w:val="Heading2"/>
      </w:pPr>
      <w:r>
        <w:t>What the Technology Secretary’s new powers could look like in action</w:t>
      </w:r>
      <w:r/>
    </w:p>
    <w:p>
      <w:r/>
      <w:r>
        <w:t>The Bill would let the Technology Secretary instruct regulators and their supervised organisations to take specific, proportionate measures in response to credible national security threats. That could mean orders to increase monitoring, segment networks, or patch critical systems quickly. The idea is to enable rapid, targeted responses that limit harm to essential services.</w:t>
      </w:r>
      <w:r/>
    </w:p>
    <w:p>
      <w:r/>
      <w:r>
        <w:t>For businesses, this means contingency plans should include the possibility of directed actions from government. That’s unusual for peacetime operations, so legal and compliance teams should prepare for scenarios where ministers effectively act as an accelerator for incident response. It’s worth thinking now about how you’d scale up technical and operational measures on short notice.</w:t>
      </w:r>
      <w:r/>
    </w:p>
    <w:p>
      <w:pPr>
        <w:pStyle w:val="Heading2"/>
      </w:pPr>
      <w:r>
        <w:t>What to do next if you’re a supplier or service provider</w:t>
      </w:r>
      <w:r/>
    </w:p>
    <w:p>
      <w:r/>
      <w:r>
        <w:t>If you’re a potential “critical” supplier or an MSP, start by scoping your exposure. Identify customers in sectors the Bill covers, map the services you provide to those customers, and assess whether your size or role might trigger designation. Update contracts to reflect potential notification duties and security requirements, and prepare to demonstrate baseline security measures.</w:t>
      </w:r>
      <w:r/>
    </w:p>
    <w:p>
      <w:r/>
      <w:r>
        <w:t>Practically, that means running a resilience audit, improving logging and monitoring, and documenting contingency and communications plans. Boards should be briefed on the likely compliance costs and risk appetite; insurers, procurement teams and customers will expect proof of capability.</w:t>
      </w:r>
      <w:r/>
    </w:p>
    <w:p>
      <w:pPr>
        <w:pStyle w:val="Heading2"/>
      </w:pPr>
      <w:r>
        <w:t>How this fits into the wider UK policy picture and what comes next</w:t>
      </w:r>
      <w:r/>
    </w:p>
    <w:p>
      <w:r/>
      <w:r>
        <w:t>This Bill sits alongside a suite of government publications and fact sheets that outline objectives and impact assessments, signalling a sustained push to raise national cyber resilience [see government materials]. The draft will travel through Parliament and could be amended, but the direction is clear: broader scope, tougher reporting, and stronger enforcement.</w:t>
      </w:r>
      <w:r/>
    </w:p>
    <w:p>
      <w:r/>
      <w:r>
        <w:t>Businesses should treat this as a prompt to act rather than wait. The final text may shift, but the themes of supply-chain hardening, faster reporting, and greater ministerial powers are unlikely to disappear. Prepare now, and you’ll be better placed to meet the new baseline quickly.</w:t>
      </w:r>
      <w:r/>
    </w:p>
    <w:p>
      <w:r/>
      <w:r>
        <w:t>Ready to get your plans in order? Review your incident response timelines, check which services might be in scope, and see current guidance and factsheets on the government site to compare the Bill’s proposals with today’s requirements.</w:t>
      </w:r>
      <w:r/>
    </w:p>
    <w:p>
      <w:pPr>
        <w:pStyle w:val="Heading2"/>
      </w:pPr>
      <w:r>
        <w:t>Bibliography</w:t>
      </w:r>
      <w:r/>
      <w:r/>
    </w:p>
    <w:p>
      <w:pPr>
        <w:pStyle w:val="ListNumber"/>
        <w:numPr>
          <w:ilvl w:val="0"/>
          <w:numId w:val="14"/>
        </w:numPr>
        <w:spacing w:line="240" w:lineRule="auto"/>
        <w:ind w:left="720"/>
      </w:pPr>
      <w:r/>
      <w:hyperlink r:id="rId9">
        <w:r>
          <w:rPr>
            <w:color w:val="0000EE"/>
            <w:u w:val="single"/>
          </w:rPr>
          <w:t>https://www.hunton.com/privacy-and-information-security-law/draft-uk-cyber-security-and-resilience-bill-enters-uk-parliament</w:t>
        </w:r>
      </w:hyperlink>
      <w:r>
        <w:t xml:space="preserve"> - Please view link - unable to able to access data</w:t>
      </w:r>
      <w:r/>
    </w:p>
    <w:p>
      <w:pPr>
        <w:pStyle w:val="ListNumber"/>
        <w:spacing w:line="240" w:lineRule="auto"/>
        <w:ind w:left="720"/>
      </w:pPr>
      <w:r/>
      <w:hyperlink r:id="rId10">
        <w:r>
          <w:rPr>
            <w:color w:val="0000EE"/>
            <w:u w:val="single"/>
          </w:rPr>
          <w:t>https://www.gov.uk/government/news/new-cyber-laws-to-safeguard-uk-economy-secure-long-term-growth</w:t>
        </w:r>
      </w:hyperlink>
      <w:r>
        <w:t xml:space="preserve"> - The UK government has announced plans to enhance cybersecurity regulations aimed at protecting public services from increasing cyberattacks. The proposed legislation would impose strict security obligations on medium and large companies that provide IT-related services, such as cybersecurity, management, and help desk support, to both public and private sector institutions, including the NHS. This move follows a series of significant cyber incidents in 2024 and 2025, including breaches affecting the Ministry of Defence and a cyberattack that disrupted more than 11,000 NHS medical appointments.</w:t>
      </w:r>
      <w:r/>
    </w:p>
    <w:p>
      <w:pPr>
        <w:pStyle w:val="ListNumber"/>
        <w:spacing w:line="240" w:lineRule="auto"/>
        <w:ind w:left="720"/>
      </w:pPr>
      <w:r/>
      <w:hyperlink r:id="rId11">
        <w:r>
          <w:rPr>
            <w:color w:val="0000EE"/>
            <w:u w:val="single"/>
          </w:rPr>
          <w:t>https://www.gov.uk/government/publications/cyber-security-and-resilience-network-and-information-systems-bill-factsheets/summary-of-the-bill</w:t>
        </w:r>
      </w:hyperlink>
      <w:r>
        <w:t xml:space="preserve"> - The Cyber Security and Resilience Bill aims to strengthen the UK's cyber defences and secure critical infrastructure and essential digital services, thereby enhancing Critical National Infrastructure (CNI) protection. The legislation seeks to broaden the scope of organisations required to improve their risk assessments, strengthening cybersecurity measures for approximately 1,000 organisations. These measures will increase data protection and network security and are likely to include data centre operators and managed service providers. The proposals also include giving regulators more tools to enhance security standards, mandating detailed incident reporting, and granting the government powers to update regulatory frameworks as threats and technology evolve.</w:t>
      </w:r>
      <w:r/>
    </w:p>
    <w:p>
      <w:pPr>
        <w:pStyle w:val="ListNumber"/>
        <w:spacing w:line="240" w:lineRule="auto"/>
        <w:ind w:left="720"/>
      </w:pPr>
      <w:r/>
      <w:hyperlink r:id="rId12">
        <w:r>
          <w:rPr>
            <w:color w:val="0000EE"/>
            <w:u w:val="single"/>
          </w:rPr>
          <w:t>https://www.gov.uk/government/publications/cyber-security-and-resilience-bill-policy-statement</w:t>
        </w:r>
      </w:hyperlink>
      <w:r>
        <w:t xml:space="preserve"> - The Cyber Security and Resilience Policy Statement sets out the policy measures to be included in the forthcoming Cyber Security and Resilience Bill, which will be introduced to Parliament later this year. This policy statement is also being laid before Parliament on 1 April 2025. The Bill will be introduced to Parliament in the current Parliamentary session.</w:t>
      </w:r>
      <w:r/>
    </w:p>
    <w:p>
      <w:pPr>
        <w:pStyle w:val="ListNumber"/>
        <w:spacing w:line="240" w:lineRule="auto"/>
        <w:ind w:left="720"/>
      </w:pPr>
      <w:r/>
      <w:hyperlink r:id="rId13">
        <w:r>
          <w:rPr>
            <w:color w:val="0000EE"/>
            <w:u w:val="single"/>
          </w:rPr>
          <w:t>https://www.gov.uk/government/collections/cyber-security-and-resilience-bill</w:t>
        </w:r>
      </w:hyperlink>
      <w:r>
        <w:t xml:space="preserve"> - This page provides updates and information about the Cyber Security and Resilience Bill, including links to the full details of the Bill on the Parliament website, the Bill impact assessment, factsheets explaining the measures in the Bill, and supporting research. The Bill was introduced to Parliament on 12 November 2025.</w:t>
      </w:r>
      <w:r/>
    </w:p>
    <w:p>
      <w:pPr>
        <w:pStyle w:val="ListNumber"/>
        <w:spacing w:line="240" w:lineRule="auto"/>
        <w:ind w:left="720"/>
      </w:pPr>
      <w:r/>
      <w:hyperlink r:id="rId14">
        <w:r>
          <w:rPr>
            <w:color w:val="0000EE"/>
            <w:u w:val="single"/>
          </w:rPr>
          <w:t>https://bills.parliament.uk/bills/4035</w:t>
        </w:r>
      </w:hyperlink>
      <w:r>
        <w:t xml:space="preserve"> - The Cyber Security and Resilience (Network and Information Systems) Bill is a public bill presented to Parliament by the Government. The Bill was introduced to the House of Commons and given its First Reading on Wednesday 12 November 2025. This stage is formal and takes place without any debate.</w:t>
      </w:r>
      <w:r/>
    </w:p>
    <w:p>
      <w:pPr>
        <w:pStyle w:val="ListNumber"/>
        <w:spacing w:line="240" w:lineRule="auto"/>
        <w:ind w:left="720"/>
      </w:pPr>
      <w:r/>
      <w:hyperlink r:id="rId15">
        <w:r>
          <w:rPr>
            <w:color w:val="0000EE"/>
            <w:u w:val="single"/>
          </w:rPr>
          <w:t>https://www.gov.uk/government/publications/cyber-security-and-resilience-network-and-information-systems-bill-impact-assessment-rpc-opinion-green-rated</w:t>
        </w:r>
      </w:hyperlink>
      <w:r>
        <w:t xml:space="preserve"> - The Regulatory Policy Committee (RPC) has provided its opinion on the Department for Science, Innovation and Technology's impact assessment for the Cyber Security and Resilience (Network and Information Systems) Bill, introduced in the House of Commons on 12 November 2025. The Bill makes provision about the security and resilience of network and information systems, enabling the Government to respond to new and emerging cyber threats, and updating the UK's only cross-sector cyber regulations—the Network and Information Systems Regulations 2018—by bringing more entities into their scope and equipping regulators with proportionate powers to fulfil their duties better.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nton.com/privacy-and-information-security-law/draft-uk-cyber-security-and-resilience-bill-enters-uk-parliament" TargetMode="External"/><Relationship Id="rId10" Type="http://schemas.openxmlformats.org/officeDocument/2006/relationships/hyperlink" Target="https://www.gov.uk/government/news/new-cyber-laws-to-safeguard-uk-economy-secure-long-term-growth" TargetMode="External"/><Relationship Id="rId11" Type="http://schemas.openxmlformats.org/officeDocument/2006/relationships/hyperlink" Target="https://www.gov.uk/government/publications/cyber-security-and-resilience-network-and-information-systems-bill-factsheets/summary-of-the-bill" TargetMode="External"/><Relationship Id="rId12" Type="http://schemas.openxmlformats.org/officeDocument/2006/relationships/hyperlink" Target="https://www.gov.uk/government/publications/cyber-security-and-resilience-bill-policy-statement" TargetMode="External"/><Relationship Id="rId13" Type="http://schemas.openxmlformats.org/officeDocument/2006/relationships/hyperlink" Target="https://www.gov.uk/government/collections/cyber-security-and-resilience-bill" TargetMode="External"/><Relationship Id="rId14" Type="http://schemas.openxmlformats.org/officeDocument/2006/relationships/hyperlink" Target="https://bills.parliament.uk/bills/4035" TargetMode="External"/><Relationship Id="rId15" Type="http://schemas.openxmlformats.org/officeDocument/2006/relationships/hyperlink" Target="https://www.gov.uk/government/publications/cyber-security-and-resilience-network-and-information-systems-bill-impact-assessment-rpc-opinion-green-r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