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Platform engineering revolution accelerates enterprise agility and AI governance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the high-stakes realm of enterprise technology, agility and uptime are paramount, with downtime costing organisations millions and the ability to rapidly innovate distinguishing industry leaders from laggards. InfoQ’s 2025 Cloud and DevOps Trends Report, released in October 2025, crystallises these priorities into a clear roadmap, underlining platform engineering as the central force driving modern operational excellence. The report highlights several intersecting trends set to redefine enterprise operations, including cross-cloud hybrids, developer experience (dev-ex) frameworks, and the stringent governance of AI, particularly large language models (LLMs).</w:t>
      </w:r>
      <w:r/>
    </w:p>
    <w:p>
      <w:r/>
      <w:r>
        <w:t>Platform engineering emerges as the linchpin in this transformation. The report illustrates how platform teams, by centralising shared services like continuous integration/continuous delivery (CI/CD) pipelines and observability tools, dramatically relieve developers from infrastructure overhead. This shift has tangible impacts: platform engineering’s internal developer platforms (IDPs) can compress deployment times from days to mere minutes, rivaling the capabilities of public cloud consoles. The accelerating adoption of this approach reflects in industry observations, with Google Cloud and Enterprise Strategy Group research corroborating that enterprises equipped with platform engineering teams significantly boost developer productivity while diminishing cognitive load.</w:t>
      </w:r>
      <w:r/>
    </w:p>
    <w:p>
      <w:r/>
      <w:r>
        <w:t>As enterprises diversify their cloud strategies, the rise of multi-cloud and cross-cloud hybrid environments gains prominence. Report data indicates that 62% of organisations operate across multiple clouds, AWS, Azure, Google Cloud, seeking resilience and cost optimisation. However, InfoQ warns of the pitfalls inherent in these ‘cloud weddings,’ where vendor lock-ins and complex integration can lead to expensive, disruptive separations if mishandled. Technologies like Crossplane and Kubernetes Federation are pivotal in managing such complexity, providing essential abstraction layers to harmonise diverse cloud resources. Practical exemplars include Uber’s innovative compressed logging architecture, achieving remarkable data size reductions, and edge-first computing strategies that complement hybrid cloud frameworks.</w:t>
      </w:r>
      <w:r/>
    </w:p>
    <w:p>
      <w:r/>
      <w:r>
        <w:t>Within this complex cloud mosaic, developer experience frameworks such as Spotify’s Backstage and Cortex gain traction as critical enablers of productivity. These platforms democratise infrastructure management through self-service portals, slashing internal ticket volumes by 40%, and fostering a culture where developers themselves contribute to platform evolution. The linkage between improved dev-ex and operational performance is underscored by metrics such as DORA, revealing that elite performers deploy nearly 200 times more frequently than their peers.</w:t>
      </w:r>
      <w:r/>
    </w:p>
    <w:p>
      <w:r/>
      <w:r>
        <w:t>The surge in AI integration demands equally rigorous governance. InfoQ’s report posits that by the end of 2025, 70% of organisations will have embedded AIOps, AI-driven operations, resulting in halving incident response times. Salesforce’s demonstration of self-healing clusters at KubeCon epitomises this trend, showcasing agentic AI’s ability to cut mean time to recovery by 60%. Moreover, AI’s predictive capabilities, where large language models analyse logs and forecast incidents with near 90% accuracy, are becoming indispensable. Yet, challenges persist: AI-generated code risks introducing architectural anti-patterns and latent security vulnerabilities, necessitating frameworks for human oversight and a broad-based push for AI literacy within IT teams.</w:t>
      </w:r>
      <w:r/>
    </w:p>
    <w:p>
      <w:r/>
      <w:r>
        <w:t>Governance frameworks are evolving beyond operational oversight to address ethical, compliance, and regulatory dimensions, notably in jurisdictions adopting legislation such as the EU AI Act. Traceability of AI decision-making and standardised prompt engineering emerge as essential practices in managing risks related to AI hallucinations and bias. These governance measures align with expanding DevSecOps practices, shifting security left in the pipeline, and leveraging AI to preempt vulnerabilities before code commits.</w:t>
      </w:r>
      <w:r/>
    </w:p>
    <w:p>
      <w:r/>
      <w:r>
        <w:t>The complexity of modern enterprise architecture calls for nuanced orchestration. Platform engineers are increasingly organised into team topologies that manage internal platforms, fostering continuous evolution and ownership of developer tools. This maturation is supported by the global platform engineering community, which has grown to hundreds of thousands of members and provides extensive resources, certification pathways, and forums to foster learning and professional growth.</w:t>
      </w:r>
      <w:r/>
    </w:p>
    <w:p>
      <w:r/>
      <w:r>
        <w:t>Looking ahead to 2026 and beyond, the InfoQ report and wider industry voices converge on three strategic priorities for enterprises: build and empower platform teams, embrace hybrid cloud architectures while mitigating vendor lock-in risks, and establish robust AI governance to harness large language models responsibly. As AIOps matures along a trajectory reminiscent of the DevOps revolution, organisations face a future where AI accelerates technological capabilities but cultural adaptation and human-centred management determine ultimate success.</w:t>
      </w:r>
      <w:r/>
    </w:p>
    <w:p>
      <w:r/>
      <w:r>
        <w:t>This quiet revolution in platform engineering, amplified by cross-cloud hybridity, AI governance, and developer-centric frameworks, is reshaping enterprise software delivery and operations. Companies that effectively navigate these trends by integrating people, processes, and cutting-edge technologies will set the pace in an increasingly complex and fast-moving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(WebProNews InfoQ’s 2025 Cloud and DevOps Trends Report) - Paragraphs 1, 2, 3, 4, 5, 6, 7, 8 </w:t>
      </w:r>
      <w:r/>
    </w:p>
    <w:p>
      <w:pPr>
        <w:pStyle w:val="ListBullet"/>
        <w:spacing w:line="240" w:lineRule="auto"/>
        <w:ind w:left="720"/>
      </w:pPr>
      <w:r/>
      <w:hyperlink r:id="rId10">
        <w:r>
          <w:rPr>
            <w:color w:val="0000EE"/>
            <w:u w:val="single"/>
          </w:rPr>
          <w:t>[5]</w:t>
        </w:r>
      </w:hyperlink>
      <w:r>
        <w:t xml:space="preserve"> (Google Cloud and ESG Research) - Paragraph 2 </w:t>
      </w:r>
      <w:r/>
    </w:p>
    <w:p>
      <w:pPr>
        <w:pStyle w:val="ListBullet"/>
        <w:spacing w:line="240" w:lineRule="auto"/>
        <w:ind w:left="720"/>
      </w:pPr>
      <w:r/>
      <w:hyperlink r:id="rId11">
        <w:r>
          <w:rPr>
            <w:color w:val="0000EE"/>
            <w:u w:val="single"/>
          </w:rPr>
          <w:t>[6]</w:t>
        </w:r>
      </w:hyperlink>
      <w:r>
        <w:t xml:space="preserve"> (Skyu Io, Platform Engineering Trends) - Paragraph 2, 7 </w:t>
      </w:r>
      <w:r/>
    </w:p>
    <w:p>
      <w:pPr>
        <w:pStyle w:val="ListBullet"/>
        <w:spacing w:line="240" w:lineRule="auto"/>
        <w:ind w:left="720"/>
      </w:pPr>
      <w:r/>
      <w:hyperlink r:id="rId12">
        <w:r>
          <w:rPr>
            <w:color w:val="0000EE"/>
            <w:u w:val="single"/>
          </w:rPr>
          <w:t>[3]</w:t>
        </w:r>
      </w:hyperlink>
      <w:r>
        <w:t xml:space="preserve"> (PlatformEngineering.com) - Paragraph 7 </w:t>
      </w:r>
      <w:r/>
    </w:p>
    <w:p>
      <w:pPr>
        <w:pStyle w:val="ListBullet"/>
        <w:spacing w:line="240" w:lineRule="auto"/>
        <w:ind w:left="720"/>
      </w:pPr>
      <w:r/>
      <w:hyperlink r:id="rId13">
        <w:r>
          <w:rPr>
            <w:color w:val="0000EE"/>
            <w:u w:val="single"/>
          </w:rPr>
          <w:t>[4]</w:t>
        </w:r>
      </w:hyperlink>
      <w:r>
        <w:t xml:space="preserve"> (PlatformEngineering.org) -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https://www.webpronews.com/platform-engineerings-quiet-revolution-inside-infoqs-2025-cloud-and-devops-blueprint/</w:t>
        </w:r>
      </w:hyperlink>
      <w:r>
        <w:t xml:space="preserve"> - Please view link - unable to able to access data</w:t>
      </w:r>
      <w:r/>
    </w:p>
    <w:p>
      <w:pPr>
        <w:pStyle w:val="ListNumber"/>
        <w:spacing w:line="240" w:lineRule="auto"/>
        <w:ind w:left="720"/>
      </w:pPr>
      <w:r/>
      <w:hyperlink r:id="rId9">
        <w:r>
          <w:rPr>
            <w:color w:val="0000EE"/>
            <w:u w:val="single"/>
          </w:rPr>
          <w:t>https://www.webpronews.com/platform-engineerings-quiet-revolution-inside-infoqs-2025-cloud-and-devops-blueprint/</w:t>
        </w:r>
      </w:hyperlink>
      <w:r>
        <w:t xml:space="preserve"> - This article discusses InfoQ's 2025 Cloud and DevOps Trends Report, highlighting the emergence of platform engineering as a central component in modern enterprise operations. The report forecasts that 70% of organisations will integrate AIOps by the end of 2025, aiming to reduce incident response times by 50%. It also emphasises the importance of cross-cloud hybrids, developer experience frameworks, and AI governance for large language models. The insights are based on extensive discussions, surveys, and real-world deployments analysed by InfoQ's editorial team and industry experts.</w:t>
      </w:r>
      <w:r/>
    </w:p>
    <w:p>
      <w:pPr>
        <w:pStyle w:val="ListNumber"/>
        <w:spacing w:line="240" w:lineRule="auto"/>
        <w:ind w:left="720"/>
      </w:pPr>
      <w:r/>
      <w:hyperlink r:id="rId12">
        <w:r>
          <w:rPr>
            <w:color w:val="0000EE"/>
            <w:u w:val="single"/>
          </w:rPr>
          <w:t>https://platformengineering.com/</w:t>
        </w:r>
      </w:hyperlink>
      <w:r>
        <w:t xml:space="preserve"> - Platform Engineering is a dedicated platform engineering community offering resources, events, and educational content for platform practitioners. The site features top stories, including updates on AI's impact on agile development, advancements in agentic orchestration for infrastructure operations, and the return of on-premises tooling in the SaaS and platform era. It also provides access to webinars, current events, and a library of platform engineering content, aiming to support professionals in the field.</w:t>
      </w:r>
      <w:r/>
    </w:p>
    <w:p>
      <w:pPr>
        <w:pStyle w:val="ListNumber"/>
        <w:spacing w:line="240" w:lineRule="auto"/>
        <w:ind w:left="720"/>
      </w:pPr>
      <w:r/>
      <w:hyperlink r:id="rId13">
        <w:r>
          <w:rPr>
            <w:color w:val="0000EE"/>
            <w:u w:val="single"/>
          </w:rPr>
          <w:t>https://platformengineering.org/</w:t>
        </w:r>
      </w:hyperlink>
      <w:r>
        <w:t xml:space="preserve"> - The global home for Platform Engineers, this community boasts over 280,000 members worldwide, with more than 25,000 active Slack members and over 4,000 certified platform engineers. It offers resources such as a platform tooling landscape to understand the platform engineering ecosystem, educational content like '101 Platform Engineering' courses, and a comprehensive library of platform engineering content. The community also provides career advancement opportunities through free courses and trainer-led certification journeys.</w:t>
      </w:r>
      <w:r/>
    </w:p>
    <w:p>
      <w:pPr>
        <w:pStyle w:val="ListNumber"/>
        <w:spacing w:line="240" w:lineRule="auto"/>
        <w:ind w:left="720"/>
      </w:pPr>
      <w:r/>
      <w:hyperlink r:id="rId10">
        <w:r>
          <w:rPr>
            <w:color w:val="0000EE"/>
            <w:u w:val="single"/>
          </w:rPr>
          <w:t>https://cloud.google.com/blog/products/application-modernization/new-platform-engineering-research-report</w:t>
        </w:r>
      </w:hyperlink>
      <w:r>
        <w:t xml:space="preserve"> - Google Cloud, in partnership with Enterprise Strategy Group (ESG), conducted a comprehensive research study involving 500 global IT professionals and application developers from organisations with at least 500 employees, all having formal platform engineering teams. The study reveals that platform engineering is rapidly becoming indispensable for enterprises seeking to accelerate software delivery and improve developer productivity. The research highlights the importance of providing the right infrastructure, tools, and processes to enable efficient, scalable software development, deployment, and management, while minimising the cognitive burden on developers.</w:t>
      </w:r>
      <w:r/>
    </w:p>
    <w:p>
      <w:pPr>
        <w:pStyle w:val="ListNumber"/>
        <w:spacing w:line="240" w:lineRule="auto"/>
        <w:ind w:left="720"/>
      </w:pPr>
      <w:r/>
      <w:hyperlink r:id="rId11">
        <w:r>
          <w:rPr>
            <w:color w:val="0000EE"/>
            <w:u w:val="single"/>
          </w:rPr>
          <w:t>https://www.skyu.io/blogs/platform-engineering-trends-in-2025-a-cto-s-guide/</w:t>
        </w:r>
      </w:hyperlink>
      <w:r>
        <w:t xml:space="preserve"> - This article provides insights into platform engineering trends in 2025, highlighting the significant surge in recognition of the discipline, with its appearance on over 10 different Gartner hype cycles—a nearly fivefold increase from the previous year. Notably, there is now an entire hype cycle dedicated to platform engineering. The article also discusses the emergence of AI-powered platforms, predicting that by 2026, 80% of large software engineering organisations will establish platform engineering teams as internal providers of reusable services, components, and tools for application delivery, up from 45% in 2022.</w:t>
      </w:r>
      <w:r/>
    </w:p>
    <w:p>
      <w:pPr>
        <w:pStyle w:val="ListNumber"/>
        <w:spacing w:line="240" w:lineRule="auto"/>
        <w:ind w:left="720"/>
      </w:pPr>
      <w:r/>
      <w:hyperlink r:id="rId15">
        <w:r>
          <w:rPr>
            <w:color w:val="0000EE"/>
            <w:u w:val="single"/>
          </w:rPr>
          <w:t>https://arxiv.org/abs/2508.21307</w:t>
        </w:r>
      </w:hyperlink>
      <w:r>
        <w:t xml:space="preserve"> - This academic paper introduces MultiFluxAI, an innovative AI platform developed to address the challenges of managing and integrating vast, disparate data sources in product engineering across application domains. The platform leverages advanced AI techniques, such as Generative AI, vectorisation, and agentic orchestration, to provide dynamic and context-aware responses to complex user queries. The paper discusses the platform's design and its potential applications in enhancing user engagement within the digital ecosystem.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platform-engineerings-quiet-revolution-inside-infoqs-2025-cloud-and-devops-blueprint/" TargetMode="External"/><Relationship Id="rId10" Type="http://schemas.openxmlformats.org/officeDocument/2006/relationships/hyperlink" Target="https://cloud.google.com/blog/products/application-modernization/new-platform-engineering-research-report" TargetMode="External"/><Relationship Id="rId11" Type="http://schemas.openxmlformats.org/officeDocument/2006/relationships/hyperlink" Target="https://www.skyu.io/blogs/platform-engineering-trends-in-2025-a-cto-s-guide/" TargetMode="External"/><Relationship Id="rId12" Type="http://schemas.openxmlformats.org/officeDocument/2006/relationships/hyperlink" Target="https://platformengineering.com/" TargetMode="External"/><Relationship Id="rId13" Type="http://schemas.openxmlformats.org/officeDocument/2006/relationships/hyperlink" Target="https://platformengineering.org/" TargetMode="External"/><Relationship Id="rId14" Type="http://schemas.openxmlformats.org/officeDocument/2006/relationships/hyperlink" Target="https://www.noahwire.com" TargetMode="External"/><Relationship Id="rId15" Type="http://schemas.openxmlformats.org/officeDocument/2006/relationships/hyperlink" Target="https://arxiv.org/abs/2508.21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