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marks a pivotal year for transformative AI advances and responsible deployment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2025 artificial intelligence moved from successive incremental improvements to a year of sweeping, system‑level advances that reshaped how organisations, researchers and consumers apply machine intelligence. New foundation models delivered deeper reasoning and longer context windows; multimodal systems began to integrate text, images, audio and video; and agentic architectures allowed sustained autonomous task execution. The result was a rapid reorientation of R&amp;D, enterprise deployments and public debates about safety and governance. </w:t>
      </w:r>
      <w:hyperlink r:id="rId9">
        <w:r>
          <w:rPr>
            <w:color w:val="0000EE"/>
            <w:u w:val="single"/>
          </w:rPr>
          <w:t>[1]</w:t>
        </w:r>
      </w:hyperlink>
      <w:r/>
    </w:p>
    <w:p>
      <w:r/>
      <w:r>
        <w:t xml:space="preserve">OpenAI’s GPT‑5, released on August 7, 2025, is widely portrayed as a watershed moment for capability and product integration. According to the entry in the lead dossier and subsequent encyclopaedic summaries, GPT‑5 combines advanced reasoning at near‑PhD levels with built‑in autonomous agent features and a real‑time router that dynamically selects processing modes to match task complexity, replacing earlier manual model selection workflows. The model has been embedded across ChatGPT and Microsoft Copilot interfaces and exposed via APIs for developers seeking deeper task automation.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Google’s Gemini 2.0 series, launched in February 2025, pushed the industry in a parallel direction by emphasising massive context capacity and multimodal fluency. The Gemini family includes low‑latency Flash variants and higher‑reasoning Pro variants, and Google has made Flash widely available to users while reserving enhanced capabilities for paid tiers. Industry reports also note an accelerated release cadence for Gemini models that has drawn scrutiny from observers concerned about transparency and safety reporting. Cloud infrastructure vendors meanwhile integrated Gemini variants into developer platforms to support enterprise adoption. </w:t>
      </w:r>
      <w:hyperlink r:id="rId9">
        <w:r>
          <w:rPr>
            <w:color w:val="0000EE"/>
            <w:u w:val="single"/>
          </w:rPr>
          <w:t>[1]</w:t>
        </w:r>
      </w:hyperlink>
      <w:hyperlink r:id="rId12">
        <w:r>
          <w:rPr>
            <w:color w:val="0000EE"/>
            <w:u w:val="single"/>
          </w:rPr>
          <w:t>[3]</w:t>
        </w:r>
      </w:hyperlink>
      <w:hyperlink r:id="rId13">
        <w:r>
          <w:rPr>
            <w:color w:val="0000EE"/>
            <w:u w:val="single"/>
          </w:rPr>
          <w:t>[5]</w:t>
        </w:r>
      </w:hyperlink>
      <w:hyperlink r:id="rId14">
        <w:r>
          <w:rPr>
            <w:color w:val="0000EE"/>
            <w:u w:val="single"/>
          </w:rPr>
          <w:t>[7]</w:t>
        </w:r>
      </w:hyperlink>
      <w:r/>
    </w:p>
    <w:p>
      <w:r/>
      <w:r>
        <w:t xml:space="preserve">Other major capability launches consolidated the pattern of competing approaches to scale, sparsity and openness. Anthropic’s Claude 4 family focused on safe, interpretable reasoning and agentic task execution; OpenAI’s Sora 2 pushed text‑to‑video generation and world simulation; and a wave of mixture‑of‑experts models such as DeepSeek V3, Qwen3‑235B and Mistral Large 3 demonstrated that sparse architectures can materially reduce inference cost while preserving or improving benchmark performance. Meta’s Llama 4 and a thriving open‑model ecosystem hosted on platforms such as Hugging Face kept advanced models available to researchers and smaller teams. </w:t>
      </w:r>
      <w:hyperlink r:id="rId9">
        <w:r>
          <w:rPr>
            <w:color w:val="0000EE"/>
            <w:u w:val="single"/>
          </w:rPr>
          <w:t>[1]</w:t>
        </w:r>
      </w:hyperlink>
      <w:r/>
    </w:p>
    <w:p>
      <w:r/>
      <w:r>
        <w:t xml:space="preserve">Across the board the most consequential trends were clear: multimodal integration enabling richer situational understanding; agentic systems capable of chaining actions and delegating sub‑tasks; and architectural innovation aimed at efficiency and deployability. These shifts have practical implications beyond benchmarks, longer‑context models change how legal, scientific and industrial workflows can be automated; edge and specialised chips make low‑latency, on‑device inference feasible; and agent frameworks begin to move AI from reactive assistants to proactive partners in complex processes. </w:t>
      </w:r>
      <w:hyperlink r:id="rId9">
        <w:r>
          <w:rPr>
            <w:color w:val="0000EE"/>
            <w:u w:val="single"/>
          </w:rPr>
          <w:t>[1]</w:t>
        </w:r>
      </w:hyperlink>
      <w:r/>
    </w:p>
    <w:p>
      <w:r/>
      <w:r>
        <w:t xml:space="preserve">Enterprise and healthcare adoption accelerated in tandem with capability improvements. Microsoft’s 2025 Copilot releases, Inflection’s enterprise conversational bundles and Amazon’s Nova family emphasised security, customisation and integration rather than raw novelty. In healthcare, multimodal diagnostic tools reported markedly improved detection rates for conditions such as breast and lung cancers by combining imaging, clinical notes and predictive analytics, prompting faster triage and reduced diagnostic error in pilot deployments. At the same time, practical robotics advanced with humanoid platforms such as Figure 03 demonstrating longer runtimes and more sophisticated coordination between perception, planning and actuation. </w:t>
      </w:r>
      <w:hyperlink r:id="rId9">
        <w:r>
          <w:rPr>
            <w:color w:val="0000EE"/>
            <w:u w:val="single"/>
          </w:rPr>
          <w:t>[1]</w:t>
        </w:r>
      </w:hyperlink>
      <w:r/>
    </w:p>
    <w:p>
      <w:r/>
      <w:r>
        <w:t xml:space="preserve">These technical gains arrived alongside renewed calls for transparency and more measured deployment. Industry coverage documented concerns about rapid model rollouts without accompanying safety documentation, and cloud providers announced lifecycle plans for model versions to help enterprise users manage risk. The conversation in 2025 therefore split across two complementary imperatives: accelerating applications that deliver measurable benefits in science, medicine and productivity, while institutionalising reporting, testing and governance to mitigate systemic harms. </w:t>
      </w:r>
      <w:hyperlink r:id="rId13">
        <w:r>
          <w:rPr>
            <w:color w:val="0000EE"/>
            <w:u w:val="single"/>
          </w:rPr>
          <w:t>[5]</w:t>
        </w:r>
      </w:hyperlink>
      <w:hyperlink r:id="rId14">
        <w:r>
          <w:rPr>
            <w:color w:val="0000EE"/>
            <w:u w:val="single"/>
          </w:rPr>
          <w:t>[7]</w:t>
        </w:r>
      </w:hyperlink>
      <w:hyperlink r:id="rId9">
        <w:r>
          <w:rPr>
            <w:color w:val="0000EE"/>
            <w:u w:val="single"/>
          </w:rPr>
          <w:t>[1]</w:t>
        </w:r>
      </w:hyperlink>
      <w:r/>
    </w:p>
    <w:p>
      <w:r/>
      <w:r>
        <w:t xml:space="preserve">Taken together, the year’s developments mark 2025 as an inflection point in which AI systems grew both more capable and more widely embedded across society. The balance between innovation and oversight will determine whether those capabilities translate into broadly distributed benefits or new concentrations of risk, making transparency, interoperability and careful evaluation as important as raw performance in the next phase of adoption. </w:t>
      </w:r>
      <w:hyperlink r:id="rId9">
        <w:r>
          <w:rPr>
            <w:color w:val="0000EE"/>
            <w:u w:val="single"/>
          </w:rPr>
          <w:t>[1]</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(Lead dossier / aggregated list) - Paragraph 1, Paragraph 2, Paragraph 3, Paragraph 4, Paragraph 5, Paragraph 6, Paragraph 7, Paragraph 8</w:t>
      </w:r>
      <w:r/>
    </w:p>
    <w:p>
      <w:pPr>
        <w:pStyle w:val="ListBullet"/>
        <w:spacing w:line="240" w:lineRule="auto"/>
        <w:ind w:left="720"/>
      </w:pPr>
      <w:r/>
      <w:hyperlink r:id="rId10">
        <w:r>
          <w:rPr>
            <w:color w:val="0000EE"/>
            <w:u w:val="single"/>
          </w:rPr>
          <w:t>[2]</w:t>
        </w:r>
      </w:hyperlink>
      <w:r>
        <w:t xml:space="preserve"> (Wikipedia:GPT‑5) - Paragraph 2</w:t>
      </w:r>
      <w:r/>
    </w:p>
    <w:p>
      <w:pPr>
        <w:pStyle w:val="ListBullet"/>
        <w:spacing w:line="240" w:lineRule="auto"/>
        <w:ind w:left="720"/>
      </w:pPr>
      <w:r/>
      <w:hyperlink r:id="rId11">
        <w:r>
          <w:rPr>
            <w:color w:val="0000EE"/>
            <w:u w:val="single"/>
          </w:rPr>
          <w:t>[4]</w:t>
        </w:r>
      </w:hyperlink>
      <w:r>
        <w:t xml:space="preserve"> (Wikipedia:Products and applications of OpenAI) - Paragraph 2</w:t>
      </w:r>
      <w:r/>
    </w:p>
    <w:p>
      <w:pPr>
        <w:pStyle w:val="ListBullet"/>
        <w:spacing w:line="240" w:lineRule="auto"/>
        <w:ind w:left="720"/>
      </w:pPr>
      <w:r/>
      <w:hyperlink r:id="rId12">
        <w:r>
          <w:rPr>
            <w:color w:val="0000EE"/>
            <w:u w:val="single"/>
          </w:rPr>
          <w:t>[3]</w:t>
        </w:r>
      </w:hyperlink>
      <w:r>
        <w:t xml:space="preserve"> (Wikipedia:Gemini (language model)) - Paragraph 3</w:t>
      </w:r>
      <w:r/>
    </w:p>
    <w:p>
      <w:pPr>
        <w:pStyle w:val="ListBullet"/>
        <w:spacing w:line="240" w:lineRule="auto"/>
        <w:ind w:left="720"/>
      </w:pPr>
      <w:r/>
      <w:hyperlink r:id="rId13">
        <w:r>
          <w:rPr>
            <w:color w:val="0000EE"/>
            <w:u w:val="single"/>
          </w:rPr>
          <w:t>[5]</w:t>
        </w:r>
      </w:hyperlink>
      <w:r>
        <w:t xml:space="preserve"> (TechCrunch) - Paragraph 3, Paragraph 7, Paragraph 8</w:t>
      </w:r>
      <w:r/>
    </w:p>
    <w:p>
      <w:pPr>
        <w:pStyle w:val="ListBullet"/>
        <w:spacing w:line="240" w:lineRule="auto"/>
        <w:ind w:left="720"/>
      </w:pPr>
      <w:r/>
      <w:hyperlink r:id="rId14">
        <w:r>
          <w:rPr>
            <w:color w:val="0000EE"/>
            <w:u w:val="single"/>
          </w:rPr>
          <w:t>[7]</w:t>
        </w:r>
      </w:hyperlink>
      <w:r>
        <w:t xml:space="preserve"> (Google Cloud Vertex AI docs) - Paragraph 3,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ugFBVV95cUxQVzFMMDRMY2RPU0dnSmgwV2kwSnRUbUtxUi1VQVowR0N2ZjBXYmZfY3BGVW1pXzhYZkpURXN2eGx0Yl92UGZkaTRvWE5OcnhtR3I4dVZ6WmZuNEIweVpvMExqT2liZzE3VjgtdWRjRkEzUDdQa3hRSHFoT3plSkpwczZDZ19xX1h4MjNlTGIyWURmRmphUzc4WkdreVd0ZUhHWm5LblZhLThta3lxaDFPT2Zuc3RXYWJLRkE?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https://en.wikipedia.org/wiki/GPT-5</w:t>
        </w:r>
      </w:hyperlink>
      <w:r>
        <w:t xml:space="preserve"> - GPT-5 is a multimodal large language model developed by OpenAI, released on August 7, 2025. It integrates advanced reasoning capabilities and autonomous agent functionalities, enabling it to perform complex tasks without human intervention. The model features a real-time router system that dynamically selects between different processing modes based on the task's requirements, enhancing efficiency and user experience. GPT-5 is accessible through OpenAI's ChatGPT and Microsoft Copilot platforms, as well as via the OpenAI API for developers seeking to integrate its capabilities into various applications.</w:t>
      </w:r>
      <w:r/>
    </w:p>
    <w:p>
      <w:pPr>
        <w:pStyle w:val="ListNumber"/>
        <w:spacing w:line="240" w:lineRule="auto"/>
        <w:ind w:left="720"/>
      </w:pPr>
      <w:r/>
      <w:hyperlink r:id="rId12">
        <w:r>
          <w:rPr>
            <w:color w:val="0000EE"/>
            <w:u w:val="single"/>
          </w:rPr>
          <w:t>https://en.wikipedia.org/wiki/Gemini_(language_model)</w:t>
        </w:r>
      </w:hyperlink>
      <w:r>
        <w:t xml:space="preserve"> - Google's Gemini is a series of AI models introduced to compete with OpenAI's offerings. The Gemini 2.0 series, launched on February 5, 2025, includes models like Gemini 2.0 Flash and Gemini 2.0 Pro, each designed to handle complex tasks with enhanced reasoning and multimodal capabilities. Gemini 2.0 Flash is available to all users, while Gemini 2.0 Pro is accessible to Gemini Advanced subscribers. Additionally, Google introduced Gemini 2.0 Flash Thinking Experimental, which provides insights into the model's reasoning process when responding to prompts.</w:t>
      </w:r>
      <w:r/>
    </w:p>
    <w:p>
      <w:pPr>
        <w:pStyle w:val="ListNumber"/>
        <w:spacing w:line="240" w:lineRule="auto"/>
        <w:ind w:left="720"/>
      </w:pPr>
      <w:r/>
      <w:hyperlink r:id="rId11">
        <w:r>
          <w:rPr>
            <w:color w:val="0000EE"/>
            <w:u w:val="single"/>
          </w:rPr>
          <w:t>https://en.wikipedia.org/wiki/Products_and_applications_of_OpenAI</w:t>
        </w:r>
      </w:hyperlink>
      <w:r>
        <w:t xml:space="preserve"> - OpenAI's GPT-5, released on August 7, 2025, is a flagship model that replaced earlier versions like GPT-4o, GPT-4.5, and o3. It utilizes a dynamic router to choose between quick responses and deeper 'thinking' when needed, performing at PhD-level across domains such as mathematics, coding, health, and multimodal tasks. GPT-5 achieved a 74.9% score on SWE-bench Verified and 88% on Aider polyglot, marking a significant milestone towards artificial general intelligence (AGI). The launch was praised for its intelligence, accessibility, and affordability.</w:t>
      </w:r>
      <w:r/>
    </w:p>
    <w:p>
      <w:pPr>
        <w:pStyle w:val="ListNumber"/>
        <w:spacing w:line="240" w:lineRule="auto"/>
        <w:ind w:left="720"/>
      </w:pPr>
      <w:r/>
      <w:hyperlink r:id="rId13">
        <w:r>
          <w:rPr>
            <w:color w:val="0000EE"/>
            <w:u w:val="single"/>
          </w:rPr>
          <w:t>https://techcrunch.com/2025/04/03/google-is-shipping-gemini-models-faster-than-its-ai-safety-reports/</w:t>
        </w:r>
      </w:hyperlink>
      <w:r>
        <w:t xml:space="preserve"> - Google has accelerated the release of its Gemini AI models, including Gemini 2.5 Pro and Gemini 2.0 Flash, raising concerns about the company's commitment to AI safety. Unlike competitors, Google has yet to publish safety reports for these latest models, leading to questions about transparency and responsible AI development. The rapid deployment of these models without accompanying safety documentation has sparked discussions about the balance between innovation speed and ethical considerations in AI research.</w:t>
      </w:r>
      <w:r/>
    </w:p>
    <w:p>
      <w:pPr>
        <w:pStyle w:val="ListNumber"/>
        <w:spacing w:line="240" w:lineRule="auto"/>
        <w:ind w:left="720"/>
      </w:pPr>
      <w:r/>
      <w:hyperlink r:id="rId16">
        <w:r>
          <w:rPr>
            <w:color w:val="0000EE"/>
            <w:u w:val="single"/>
          </w:rPr>
          <w:t>https://en.wikipedia.org/wiki/GPT-4.5</w:t>
        </w:r>
      </w:hyperlink>
      <w:r>
        <w:t xml:space="preserve"> - GPT-4.5, codenamed 'Orion,' is a large language model developed by OpenAI and released on February 27, 2025. It was available to users subscribed to the ChatGPT Plus and Pro plans across web, mobile, and desktop platforms. Access was also provided through the OpenAI API and Developer Playground until July 14, 2025. On August 7, 2025, with the release of GPT-5, GPT-4.5 was removed from both the API and ChatGPT users with the Plus tier, while Pro users still have access to GPT-4.5 under the 'Legacy Models' tab.</w:t>
      </w:r>
      <w:r/>
    </w:p>
    <w:p>
      <w:pPr>
        <w:pStyle w:val="ListNumber"/>
        <w:spacing w:line="240" w:lineRule="auto"/>
        <w:ind w:left="720"/>
      </w:pPr>
      <w:r/>
      <w:hyperlink r:id="rId14">
        <w:r>
          <w:rPr>
            <w:color w:val="0000EE"/>
            <w:u w:val="single"/>
          </w:rPr>
          <w:t>https://cloud.google.com/vertex-ai/generative-ai/docs/learn/model-versions</w:t>
        </w:r>
      </w:hyperlink>
      <w:r>
        <w:t xml:space="preserve"> - Google Cloud's Vertex AI provides a suite of generative AI models, including the Gemini series. The latest stable models include 'gemini-2.5-pro' and 'gemini-2.5-flash,' both released on June 17, 2025, with a retirement date of June 17, 2026. These models are designed to offer enhanced performance and capabilities for various AI applications, reflecting Google's ongoing commitment to advancing AI technologies and providing robust solutions for developers and enterprises.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ugFBVV95cUxQVzFMMDRMY2RPU0dnSmgwV2kwSnRUbUtxUi1VQVowR0N2ZjBXYmZfY3BGVW1pXzhYZkpURXN2eGx0Yl92UGZkaTRvWE5OcnhtR3I4dVZ6WmZuNEIweVpvMExqT2liZzE3VjgtdWRjRkEzUDdQa3hRSHFoT3plSkpwczZDZ19xX1h4MjNlTGIyWURmRmphUzc4WkdreVd0ZUhHWm5LblZhLThta3lxaDFPT2Zuc3RXYWJLRkE?oc=5&amp;hl=en-US&amp;gl=US&amp;ceid=US:en" TargetMode="External"/><Relationship Id="rId10" Type="http://schemas.openxmlformats.org/officeDocument/2006/relationships/hyperlink" Target="https://en.wikipedia.org/wiki/GPT-5" TargetMode="External"/><Relationship Id="rId11" Type="http://schemas.openxmlformats.org/officeDocument/2006/relationships/hyperlink" Target="https://en.wikipedia.org/wiki/Products_and_applications_of_OpenAI" TargetMode="External"/><Relationship Id="rId12" Type="http://schemas.openxmlformats.org/officeDocument/2006/relationships/hyperlink" Target="https://en.wikipedia.org/wiki/Gemini_(language_model)" TargetMode="External"/><Relationship Id="rId13" Type="http://schemas.openxmlformats.org/officeDocument/2006/relationships/hyperlink" Target="https://techcrunch.com/2025/04/03/google-is-shipping-gemini-models-faster-than-its-ai-safety-reports/" TargetMode="External"/><Relationship Id="rId14" Type="http://schemas.openxmlformats.org/officeDocument/2006/relationships/hyperlink" Target="https://cloud.google.com/vertex-ai/generative-ai/docs/learn/model-versions"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GPT-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