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Derby City Council uses AI to secure financial stability amid debates over automation's role in public services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Artificial intelligence has become a central pillar of Derby City Council's bid to stabilise finances and reshape frontline services, delivering what council leaders say are double‑digit millions in savings while prompting debate about the limits of automation in public services.</w:t>
      </w:r>
      <w:r/>
    </w:p>
    <w:p>
      <w:r/>
      <w:r>
        <w:t>According to the Derby Telegraph, the council's chief executive Paul Simpson told a budget scrutiny meeting that a council‑developed AI system and digital assistants enabled the authority to remove 100 vacant posts from its budget and realise savings of about £12 million, with further opportunities for savings now being explored. "On the back of analysis, we determined that we could safely take out of the budget 100 posts that at that time were vacant. Therefore, there were no HR implications or redundancy costs or anything else. That saving has been realised," he said. "The £12m (saving) has been delivered. We now have an extra opportunity to save more through AI and that's what we are now exploring." The Derby Telegraph also reported claims the use of AI had "saved it from bankruptcy" amid wider financial pressures facing local authorities.</w:t>
      </w:r>
      <w:r/>
    </w:p>
    <w:p>
      <w:r/>
      <w:r>
        <w:t>The council's own reporting shows the AI programme has been rolled out steadily since 2023 and substantially scaled in 2024–25. In March 2025 the authority said its digital assistants Darcie and Ali had handled more than 1.8 million enquiries since introduction, resolving 44% without staff input following a generative AI upgrade. Further upgrades in May 2025 extended Darcie's capabilities to cover a broader range of services and to understand the most widely spoken languages in the city, and by January 2026 the council reported Darcie was resolving 57% of queries directly, reducing telephone queues and freeing staff for complex work.</w:t>
      </w:r>
      <w:r/>
    </w:p>
    <w:p>
      <w:r/>
      <w:r>
        <w:t>Council documents and public statements frame the AI roll‑out as a tool to automate routine tasks in areas such as council tax, bin collections, registrations, and some adult social care enquiries, allowing trained staff to focus on higher‑complexity cases. A December 2025 council announcement projected AI would deliver £12.25 million to the medium‑term financial plan by automating repetitive processes across departments including Adult Social Care and Children's Services, while emphasising the technology was intended to protect services rather than replace essential human judgement.</w:t>
      </w:r>
      <w:r/>
    </w:p>
    <w:p>
      <w:r/>
      <w:r>
        <w:t>The move has, however, attracted criticism and practical concerns. Councillors and residents have complained at times about difficulties accessing help via digital assistants, with reports the system struggled to understand local dialects and that some elderly residents preferred to speak to a person. Councillor Matthew Holmes, chair of the executive scrutiny board, warned that "AI is not always the answer" and cautioned against losing sight of the council's duty to provide frontline human contact. Councillor Hardyal Dhindsa, the cabinet member for digital transformation, responded that the digital assistants were "becoming more intuitive" and that handling a majority of routine calls represented a "massive saving on demand and pressure on our workforce".</w:t>
      </w:r>
      <w:r/>
    </w:p>
    <w:p>
      <w:r/>
      <w:r>
        <w:t>While the council highlights efficiencies and further potential savings, it has also sought to balance automation with inclusion and regeneration priorities. A December 2025 budget proposal linked AI savings to wider plans for a balanced budget and social care investment, and the council has concurrently secured external funding for city regeneration schemes intended to boost local employment and skills. Officials stress upgrades such as multilingual support are designed to reduce access barriers for diverse communities.</w:t>
      </w:r>
      <w:r/>
    </w:p>
    <w:p>
      <w:r/>
      <w:r>
        <w:t>Industry observers say Derby's experience illustrates a broader trend among local authorities to use generative AI for demand management amid constrained finances, but they also urge transparency about where automation is deployed and independent evaluation of outcomes. The council itself frames Darcie and Ali as evolving tools: improving resolution rates, reducing waiting times and allowing redeployment of staff, while accepting that some enquiries will always require human intervention.</w:t>
      </w:r>
      <w:r/>
    </w:p>
    <w:p>
      <w:r/>
      <w:r>
        <w:t>As the council pursues further AI‑enabled savings and service redesign, the debate in Derby underscores a common tension in public services: the promise of immediate financial relief from automation against the obligation to maintain accessible, person‑centred support for vulnerable residents.</w:t>
      </w:r>
      <w:r/>
    </w:p>
    <w:p>
      <w:pPr>
        <w:pStyle w:val="Heading3"/>
      </w:pPr>
      <w:r>
        <w:t>Source Reference Map</w:t>
      </w:r>
      <w:r/>
      <w:r/>
    </w:p>
    <w:p>
      <w:pPr>
        <w:pStyle w:val="ListBullet"/>
        <w:spacing w:line="240" w:lineRule="auto"/>
        <w:ind w:left="720"/>
      </w:pPr>
      <w:r/>
      <w:r>
        <w:t xml:space="preserve">Paragraph 1: </w:t>
      </w:r>
      <w:hyperlink r:id="rId9">
        <w:r>
          <w:rPr>
            <w:color w:val="0000EE"/>
            <w:u w:val="single"/>
          </w:rPr>
          <w:t>[2]</w:t>
        </w:r>
      </w:hyperlink>
      <w:r>
        <w:t>,</w:t>
      </w:r>
      <w:hyperlink r:id="rId10">
        <w:r>
          <w:rPr>
            <w:color w:val="0000EE"/>
            <w:u w:val="single"/>
          </w:rPr>
          <w:t>[3]</w:t>
        </w:r>
      </w:hyperlink>
      <w:r/>
    </w:p>
    <w:p>
      <w:pPr>
        <w:pStyle w:val="ListBullet"/>
        <w:spacing w:line="240" w:lineRule="auto"/>
        <w:ind w:left="720"/>
      </w:pPr>
      <w:r/>
      <w:r>
        <w:t xml:space="preserve">Paragraph 2: </w:t>
      </w:r>
      <w:hyperlink r:id="rId11">
        <w:r>
          <w:rPr>
            <w:color w:val="0000EE"/>
            <w:u w:val="single"/>
          </w:rPr>
          <w:t>[1]</w:t>
        </w:r>
      </w:hyperlink>
      <w:r/>
    </w:p>
    <w:p>
      <w:pPr>
        <w:pStyle w:val="ListBullet"/>
        <w:spacing w:line="240" w:lineRule="auto"/>
        <w:ind w:left="720"/>
      </w:pPr>
      <w:r/>
      <w:r>
        <w:t xml:space="preserve">Paragraph 3: </w:t>
      </w:r>
      <w:hyperlink r:id="rId12">
        <w:r>
          <w:rPr>
            <w:color w:val="0000EE"/>
            <w:u w:val="single"/>
          </w:rPr>
          <w:t>[5]</w:t>
        </w:r>
      </w:hyperlink>
      <w:r>
        <w:t>,</w:t>
      </w:r>
      <w:hyperlink r:id="rId13">
        <w:r>
          <w:rPr>
            <w:color w:val="0000EE"/>
            <w:u w:val="single"/>
          </w:rPr>
          <w:t>[4]</w:t>
        </w:r>
      </w:hyperlink>
      <w:r>
        <w:t>,</w:t>
      </w:r>
      <w:hyperlink r:id="rId14">
        <w:r>
          <w:rPr>
            <w:color w:val="0000EE"/>
            <w:u w:val="single"/>
          </w:rPr>
          <w:t>[6]</w:t>
        </w:r>
      </w:hyperlink>
      <w:r/>
    </w:p>
    <w:p>
      <w:pPr>
        <w:pStyle w:val="ListBullet"/>
        <w:spacing w:line="240" w:lineRule="auto"/>
        <w:ind w:left="720"/>
      </w:pPr>
      <w:r/>
      <w:r>
        <w:t xml:space="preserve">Paragraph 4: </w:t>
      </w:r>
      <w:hyperlink r:id="rId9">
        <w:r>
          <w:rPr>
            <w:color w:val="0000EE"/>
            <w:u w:val="single"/>
          </w:rPr>
          <w:t>[2]</w:t>
        </w:r>
      </w:hyperlink>
      <w:r>
        <w:t>,</w:t>
      </w:r>
      <w:hyperlink r:id="rId12">
        <w:r>
          <w:rPr>
            <w:color w:val="0000EE"/>
            <w:u w:val="single"/>
          </w:rPr>
          <w:t>[5]</w:t>
        </w:r>
      </w:hyperlink>
      <w:r/>
    </w:p>
    <w:p>
      <w:pPr>
        <w:pStyle w:val="ListBullet"/>
        <w:spacing w:line="240" w:lineRule="auto"/>
        <w:ind w:left="720"/>
      </w:pPr>
      <w:r/>
      <w:r>
        <w:t xml:space="preserve">Paragraph 5: </w:t>
      </w:r>
      <w:hyperlink r:id="rId11">
        <w:r>
          <w:rPr>
            <w:color w:val="0000EE"/>
            <w:u w:val="single"/>
          </w:rPr>
          <w:t>[1]</w:t>
        </w:r>
      </w:hyperlink>
      <w:r>
        <w:t>,</w:t>
      </w:r>
      <w:hyperlink r:id="rId14">
        <w:r>
          <w:rPr>
            <w:color w:val="0000EE"/>
            <w:u w:val="single"/>
          </w:rPr>
          <w:t>[6]</w:t>
        </w:r>
      </w:hyperlink>
      <w:r/>
    </w:p>
    <w:p>
      <w:pPr>
        <w:pStyle w:val="ListBullet"/>
        <w:spacing w:line="240" w:lineRule="auto"/>
        <w:ind w:left="720"/>
      </w:pPr>
      <w:r/>
      <w:r>
        <w:t xml:space="preserve">Paragraph 6: </w:t>
      </w:r>
      <w:hyperlink r:id="rId10">
        <w:r>
          <w:rPr>
            <w:color w:val="0000EE"/>
            <w:u w:val="single"/>
          </w:rPr>
          <w:t>[3]</w:t>
        </w:r>
      </w:hyperlink>
      <w:r>
        <w:t>,</w:t>
      </w:r>
      <w:hyperlink r:id="rId15">
        <w:r>
          <w:rPr>
            <w:color w:val="0000EE"/>
            <w:u w:val="single"/>
          </w:rPr>
          <w:t>[7]</w:t>
        </w:r>
      </w:hyperlink>
      <w:r/>
    </w:p>
    <w:p>
      <w:pPr>
        <w:pStyle w:val="ListBullet"/>
        <w:spacing w:line="240" w:lineRule="auto"/>
        <w:ind w:left="720"/>
      </w:pPr>
      <w:r/>
      <w:r>
        <w:t xml:space="preserve">Paragraph 7: </w:t>
      </w:r>
      <w:hyperlink r:id="rId12">
        <w:r>
          <w:rPr>
            <w:color w:val="0000EE"/>
            <w:u w:val="single"/>
          </w:rPr>
          <w:t>[5]</w:t>
        </w:r>
      </w:hyperlink>
      <w:r>
        <w:t>,</w:t>
      </w:r>
      <w:hyperlink r:id="rId14">
        <w:r>
          <w:rPr>
            <w:color w:val="0000EE"/>
            <w:u w:val="single"/>
          </w:rPr>
          <w:t>[6]</w:t>
        </w:r>
      </w:hyperlink>
      <w:r/>
    </w:p>
    <w:p>
      <w:pPr>
        <w:pStyle w:val="ListBullet"/>
        <w:spacing w:line="240" w:lineRule="auto"/>
        <w:ind w:left="720"/>
      </w:pPr>
      <w:r/>
      <w:r>
        <w:t xml:space="preserve">Paragraph 8: </w:t>
      </w:r>
      <w:hyperlink r:id="rId11">
        <w:r>
          <w:rPr>
            <w:color w:val="0000EE"/>
            <w:u w:val="single"/>
          </w:rPr>
          <w:t>[1]</w:t>
        </w:r>
      </w:hyperlink>
      <w:r>
        <w:t>,</w:t>
      </w:r>
      <w:hyperlink r:id="rId14">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1">
        <w:r>
          <w:rPr>
            <w:color w:val="0000EE"/>
            <w:u w:val="single"/>
          </w:rPr>
          <w:t>https://www.derbytelegraph.co.uk/news/derby-news/ai-saves-derby-city-council-10753207</w:t>
        </w:r>
      </w:hyperlink>
      <w:r>
        <w:t xml:space="preserve"> - Please view link - unable to able to access data</w:t>
      </w:r>
      <w:r/>
    </w:p>
    <w:p>
      <w:pPr>
        <w:pStyle w:val="ListNumber"/>
        <w:spacing w:line="240" w:lineRule="auto"/>
        <w:ind w:left="720"/>
      </w:pPr>
      <w:r/>
      <w:hyperlink r:id="rId9">
        <w:r>
          <w:rPr>
            <w:color w:val="0000EE"/>
            <w:u w:val="single"/>
          </w:rPr>
          <w:t>https://www.derby.gov.uk/news/2025/december/next-steps-for-ai-technology-to-protect-services-for-derby-residents/</w:t>
        </w:r>
      </w:hyperlink>
      <w:r>
        <w:t xml:space="preserve"> - In December 2025, Derby City Council announced plans to implement AI technology across various departments, including Adult Social Care and Children's Services, aiming to enhance efficiency and protect services for residents. The initiative is projected to deliver £12.25 million in savings, contributing to the Council's Medium Term Financial Plan. The AI applications are expected to automate routine tasks, allowing staff to focus on more complex and critical aspects of their roles, thereby improving service delivery and operational efficiency.</w:t>
      </w:r>
      <w:r/>
    </w:p>
    <w:p>
      <w:pPr>
        <w:pStyle w:val="ListNumber"/>
        <w:spacing w:line="240" w:lineRule="auto"/>
        <w:ind w:left="720"/>
      </w:pPr>
      <w:r/>
      <w:hyperlink r:id="rId10">
        <w:r>
          <w:rPr>
            <w:color w:val="0000EE"/>
            <w:u w:val="single"/>
          </w:rPr>
          <w:t>https://www.derby.gov.uk/news/2025/august/derby-secures-millions-to-continue-city-regeneration/</w:t>
        </w:r>
      </w:hyperlink>
      <w:r>
        <w:t xml:space="preserve"> - In August 2025, Derby City Council secured an additional £3.2 million in government funding to continue its city regeneration efforts. This funding, part of the UK Shared Prosperity Fund, is intended to support local projects, including schemes to enable entrepreneurs to launch and expand businesses into vacant city-centre units, revitalise public spaces, and enhance employability and skills for residents. The previous programme had already supported over 25 projects, providing grants and advice to local businesses and securing £53 million in capital investment for the city.</w:t>
      </w:r>
      <w:r/>
    </w:p>
    <w:p>
      <w:pPr>
        <w:pStyle w:val="ListNumber"/>
        <w:spacing w:line="240" w:lineRule="auto"/>
        <w:ind w:left="720"/>
      </w:pPr>
      <w:r/>
      <w:hyperlink r:id="rId13">
        <w:r>
          <w:rPr>
            <w:color w:val="0000EE"/>
            <w:u w:val="single"/>
          </w:rPr>
          <w:t>https://www.derby.gov.uk/news/2025/may/councils-digital-helper-darcie-gets-next-generation-upgrade-for-phone-calls/</w:t>
        </w:r>
      </w:hyperlink>
      <w:r>
        <w:t xml:space="preserve"> - In May 2025, Derby City Council upgraded its digital assistant, Darcie, to support nine of the most widely spoken languages in Derby. The enhanced version, powered by generative AI technology, can now understand more complex questions and provide detailed answers on a range of council services, including adult social care, bin collections, planning applications, fostering, and registration services. This upgrade aims to offer a more inclusive and efficient service to residents, ensuring that language barriers do not impede access to council services.</w:t>
      </w:r>
      <w:r/>
    </w:p>
    <w:p>
      <w:pPr>
        <w:pStyle w:val="ListNumber"/>
        <w:spacing w:line="240" w:lineRule="auto"/>
        <w:ind w:left="720"/>
      </w:pPr>
      <w:r/>
      <w:hyperlink r:id="rId12">
        <w:r>
          <w:rPr>
            <w:color w:val="0000EE"/>
            <w:u w:val="single"/>
          </w:rPr>
          <w:t>https://www.derby.gov.uk/news/2025/march/councils-digital-helper-darcie-gets-an-upgrade/</w:t>
        </w:r>
      </w:hyperlink>
      <w:r>
        <w:t xml:space="preserve"> - In March 2025, Derby City Council launched an upgraded version of its digital assistant, Darcie, equipped with new generative AI capabilities. The enhanced Darcie can now understand more complex questions and provide detailed answers on a range of council services, including council tax, bins, fostering, registrations, and adult social care. Since their introduction in 2023, Darcie and Ali have handled over 1.8 million enquiries, resolving 44% without staff input, thereby improving efficiency and allowing staff to focus on more complex cases.</w:t>
      </w:r>
      <w:r/>
    </w:p>
    <w:p>
      <w:pPr>
        <w:pStyle w:val="ListNumber"/>
        <w:spacing w:line="240" w:lineRule="auto"/>
        <w:ind w:left="720"/>
      </w:pPr>
      <w:r/>
      <w:hyperlink r:id="rId14">
        <w:r>
          <w:rPr>
            <w:color w:val="0000EE"/>
            <w:u w:val="single"/>
          </w:rPr>
          <w:t>https://www.derby.gov.uk/news/2026/january/portfolio-spotlight-leading-the-digital-shift-to-deliver-smarter-public-services/</w:t>
        </w:r>
      </w:hyperlink>
      <w:r>
        <w:t xml:space="preserve"> - In January 2026, Derby City Council highlighted its progress in digital transformation, focusing on the Darcie digital assistant. Darcie now resolves 57% of queries directly, ensuring residents no longer wait in long queues for simple tasks, and allowing staff to dedicate more time to those with complex needs. The council has also upgraded Darcie to support nine of the city's most widely spoken languages, including Punjabi, Polish, and Urdu, making services more accessible to a diverse population.</w:t>
      </w:r>
      <w:r/>
    </w:p>
    <w:p>
      <w:pPr>
        <w:pStyle w:val="ListNumber"/>
        <w:spacing w:line="240" w:lineRule="auto"/>
        <w:ind w:left="720"/>
      </w:pPr>
      <w:r/>
      <w:hyperlink r:id="rId15">
        <w:r>
          <w:rPr>
            <w:color w:val="0000EE"/>
            <w:u w:val="single"/>
          </w:rPr>
          <w:t>https://www.derby.gov.uk/news/2025/december/residents-invited-to-have-their-say-as-council-proposes-investment/</w:t>
        </w:r>
      </w:hyperlink>
      <w:r>
        <w:t xml:space="preserve"> - In December 2025, Derby City Council proposed a balanced budget for 2026/27, including £7.756 million in savings achieved through continued controls on spending, careful financial management, and innovative projects such as the AI programme, which is expected to bring savings of almost £1 million. The council also proposed a 4.99% increase in Council Tax, with 2% ringfenced for social care, and plans to expand the Council Tax Support Scheme to provide additional relief for low-income households.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erby.gov.uk/news/2025/december/next-steps-for-ai-technology-to-protect-services-for-derby-residents/" TargetMode="External"/><Relationship Id="rId10" Type="http://schemas.openxmlformats.org/officeDocument/2006/relationships/hyperlink" Target="https://www.derby.gov.uk/news/2025/august/derby-secures-millions-to-continue-city-regeneration/" TargetMode="External"/><Relationship Id="rId11" Type="http://schemas.openxmlformats.org/officeDocument/2006/relationships/hyperlink" Target="https://www.derbytelegraph.co.uk/news/derby-news/ai-saves-derby-city-council-10753207" TargetMode="External"/><Relationship Id="rId12" Type="http://schemas.openxmlformats.org/officeDocument/2006/relationships/hyperlink" Target="https://www.derby.gov.uk/news/2025/march/councils-digital-helper-darcie-gets-an-upgrade/" TargetMode="External"/><Relationship Id="rId13" Type="http://schemas.openxmlformats.org/officeDocument/2006/relationships/hyperlink" Target="https://www.derby.gov.uk/news/2025/may/councils-digital-helper-darcie-gets-next-generation-upgrade-for-phone-calls/" TargetMode="External"/><Relationship Id="rId14" Type="http://schemas.openxmlformats.org/officeDocument/2006/relationships/hyperlink" Target="https://www.derby.gov.uk/news/2026/january/portfolio-spotlight-leading-the-digital-shift-to-deliver-smarter-public-services/" TargetMode="External"/><Relationship Id="rId15" Type="http://schemas.openxmlformats.org/officeDocument/2006/relationships/hyperlink" Target="https://www.derby.gov.uk/news/2025/december/residents-invited-to-have-their-say-as-council-proposes-investmen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