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Corp pilot utilises Symbolic.ai’s assistive AI to transform Dow Jones newsroom workflow</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Symbolic.ai has signed an agreement with Rupert Murdoch’s News Corp to deploy its assistive AI platform inside Dow Jones Newswires, marking a move from pilot experimentation toward operational tooling designed for speed, accuracy and auditability. According to the report by FindArticles, the initial rollout will focus on the high‑tempo financial desk where seconds matter and sourcing discipline is non‑negotiable. </w:t>
      </w:r>
      <w:hyperlink r:id="rId9">
        <w:r>
          <w:rPr>
            <w:color w:val="0000EE"/>
            <w:u w:val="single"/>
          </w:rPr>
          <w:t>[1]</w:t>
        </w:r>
      </w:hyperlink>
      <w:r/>
    </w:p>
    <w:p>
      <w:r/>
      <w:r>
        <w:t xml:space="preserve">The platform, the company says, assists journalists with research synthesis, newsletter creation, audio transcription, document extraction, headline optimisation, SEO guidance and fact‑checking, offering structured notes, citations and an auditable trail managers can review. Symbolic.ai and News Corp materials claim production time and cost reductions of up to 90% on certain complex research tasks, while the firm’s promotional announcements frame the product as a “copilot” that accelerates workflows without replacing human publication decisions.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News Corp’s choice to licence a newsroom tool sits alongside its earlier content licensing deals and illustrates a multipronged strategy: monetise archives through external licences while adopting specialised, internal production software. The company’s multi‑year content agreement with OpenAI last year showed the publisher is pursuing both outbound licensing and inward deployment of AI technologies. According to News Corp, such arrangements enable clearer economics and control compared with adversarial responses to unlicensed scraping. </w:t>
      </w:r>
      <w:hyperlink r:id="rId9">
        <w:r>
          <w:rPr>
            <w:color w:val="0000EE"/>
            <w:u w:val="single"/>
          </w:rPr>
          <w:t>[1]</w:t>
        </w:r>
      </w:hyperlink>
      <w:hyperlink r:id="rId14">
        <w:r>
          <w:rPr>
            <w:color w:val="0000EE"/>
            <w:u w:val="single"/>
          </w:rPr>
          <w:t>[7]</w:t>
        </w:r>
      </w:hyperlink>
      <w:r/>
    </w:p>
    <w:p>
      <w:r/>
      <w:r>
        <w:t xml:space="preserve">For wire services, the promise of automation is familiar: longstanding newsroom automation has scaled routine coverage at outlets from the Associated Press to Bloomberg and Reuters. Industry data and recent reporting show most editors are exploring AI for background tasks such as transcription, translation and research synthesis while retaining human bylines for analysis and accountability. The question for Dow Jones will be whether assistive tools can raise throughput without raising error rates in a market‑sensitive environment. </w:t>
      </w:r>
      <w:hyperlink r:id="rId9">
        <w:r>
          <w:rPr>
            <w:color w:val="0000EE"/>
            <w:u w:val="single"/>
          </w:rPr>
          <w:t>[1]</w:t>
        </w:r>
      </w:hyperlink>
      <w:hyperlink r:id="rId13">
        <w:r>
          <w:rPr>
            <w:color w:val="0000EE"/>
            <w:u w:val="single"/>
          </w:rPr>
          <w:t>[6]</w:t>
        </w:r>
      </w:hyperlink>
      <w:r/>
    </w:p>
    <w:p>
      <w:r/>
      <w:r>
        <w:t xml:space="preserve">Generative models carry well‑documented risks of hallucination and overconfidence, risks that are magnified in markets coverage where a faulty alert can move money. Expect guardrails such as mandatory source citations, human‑in‑the‑loop review, red‑teaming for edge cases and clear escalation paths; success metrics will include time‑to‑publish on routine updates, correction rates and client satisfaction among professional subscribers. Symbolic.ai and News Corp both emphasise provenance and secure, auditable workflows as core selling points.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newsroom AI market is crowded: general‑purpose models from firms such as OpenAI and Anthropic underpin many tools, while enterprise vendors including Microsoft and Adobe are building content and productivity layers. Publishers are also testing bespoke solutions that keep sensitive archives and editorial policies embedded in workflows. Observers note the competitive stakes extend beyond productivity gains to credibility and, ultimately, subscriber value. </w:t>
      </w:r>
      <w:hyperlink r:id="rId9">
        <w:r>
          <w:rPr>
            <w:color w:val="0000EE"/>
            <w:u w:val="single"/>
          </w:rPr>
          <w:t>[1]</w:t>
        </w:r>
      </w:hyperlink>
      <w:hyperlink r:id="rId13">
        <w:r>
          <w:rPr>
            <w:color w:val="0000EE"/>
            <w:u w:val="single"/>
          </w:rPr>
          <w:t>[6]</w:t>
        </w:r>
      </w:hyperlink>
      <w:r/>
    </w:p>
    <w:p>
      <w:r/>
      <w:r>
        <w:t xml:space="preserve">If the Dow Jones deployment proves reliable, News Corp could extend the platform to other units , from personal finance explainers to live markets blogs , and to deeper use cases such as structured data extraction from filings or search over internal archives. For Symbolic.ai, landing a marquee customer validates its newsroom‑first thesis and could catalyse further deals across the publishing sector; for News Corp, the bar remains demonstrably high: show that assistive AI lifts output and subscriber value without denting credibility. </w:t>
      </w:r>
      <w:hyperlink r:id="rId9">
        <w:r>
          <w:rPr>
            <w:color w:val="0000EE"/>
            <w:u w:val="single"/>
          </w:rPr>
          <w:t>[1]</w:t>
        </w:r>
      </w:hyperlink>
      <w:hyperlink r:id="rId11">
        <w:r>
          <w:rPr>
            <w:color w:val="0000EE"/>
            <w:u w:val="single"/>
          </w:rPr>
          <w:t>[3]</w:t>
        </w:r>
      </w:hyperlink>
      <w:hyperlink r:id="rId13">
        <w:r>
          <w:rPr>
            <w:color w:val="0000EE"/>
            <w:u w:val="single"/>
          </w:rPr>
          <w:t>[6]</w:t>
        </w:r>
      </w:hyperlink>
      <w:r/>
    </w:p>
    <w:p>
      <w:r/>
      <w:r>
        <w:t xml:space="preserve">News Corp is concurrently rolling out other AI‑enabled internal tools, including an HR‑facing secure AI benefits guide developed with Isadora Agency, reflecting a broader corporate push to combine AI efficiency with data privacy and role‑specific controls. That internal diversity of applications underlines why publishers are distinguishing between external licensing of content and inward deployment of supervised production tools. </w:t>
      </w:r>
      <w:hyperlink r:id="rId15">
        <w:r>
          <w:rPr>
            <w:color w:val="0000EE"/>
            <w:u w:val="single"/>
          </w:rPr>
          <w:t>[5]</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(FindArticles) - Paragraph 1, Paragraph 4, Paragraph 5, Paragraph 6, Paragraph 7 </w:t>
      </w:r>
      <w:r/>
    </w:p>
    <w:p>
      <w:pPr>
        <w:pStyle w:val="ListBullet"/>
        <w:spacing w:line="240" w:lineRule="auto"/>
        <w:ind w:left="720"/>
      </w:pPr>
      <w:r/>
      <w:hyperlink r:id="rId10">
        <w:r>
          <w:rPr>
            <w:color w:val="0000EE"/>
            <w:u w:val="single"/>
          </w:rPr>
          <w:t>[2]</w:t>
        </w:r>
      </w:hyperlink>
      <w:r>
        <w:t xml:space="preserve"> (Symbolic.ai news) - Paragraph 2, Paragraph 5 </w:t>
      </w:r>
      <w:r/>
    </w:p>
    <w:p>
      <w:pPr>
        <w:pStyle w:val="ListBullet"/>
        <w:spacing w:line="240" w:lineRule="auto"/>
        <w:ind w:left="720"/>
      </w:pPr>
      <w:r/>
      <w:hyperlink r:id="rId11">
        <w:r>
          <w:rPr>
            <w:color w:val="0000EE"/>
            <w:u w:val="single"/>
          </w:rPr>
          <w:t>[3]</w:t>
        </w:r>
      </w:hyperlink>
      <w:r>
        <w:t xml:space="preserve"> (Symbolic.ai announcement) - Paragraph 2, Paragraph 7 </w:t>
      </w:r>
      <w:r/>
    </w:p>
    <w:p>
      <w:pPr>
        <w:pStyle w:val="ListBullet"/>
        <w:spacing w:line="240" w:lineRule="auto"/>
        <w:ind w:left="720"/>
      </w:pPr>
      <w:r/>
      <w:hyperlink r:id="rId12">
        <w:r>
          <w:rPr>
            <w:color w:val="0000EE"/>
            <w:u w:val="single"/>
          </w:rPr>
          <w:t>[4]</w:t>
        </w:r>
      </w:hyperlink>
      <w:r>
        <w:t xml:space="preserve"> (Symbolic.ai news) - Paragraph 2 </w:t>
      </w:r>
      <w:r/>
    </w:p>
    <w:p>
      <w:pPr>
        <w:pStyle w:val="ListBullet"/>
        <w:spacing w:line="240" w:lineRule="auto"/>
        <w:ind w:left="720"/>
      </w:pPr>
      <w:r/>
      <w:hyperlink r:id="rId15">
        <w:r>
          <w:rPr>
            <w:color w:val="0000EE"/>
            <w:u w:val="single"/>
          </w:rPr>
          <w:t>[5]</w:t>
        </w:r>
      </w:hyperlink>
      <w:r>
        <w:t xml:space="preserve"> (Newsfilecorp) - Paragraph 8 </w:t>
      </w:r>
      <w:r/>
    </w:p>
    <w:p>
      <w:pPr>
        <w:pStyle w:val="ListBullet"/>
        <w:spacing w:line="240" w:lineRule="auto"/>
        <w:ind w:left="720"/>
      </w:pPr>
      <w:r/>
      <w:hyperlink r:id="rId13">
        <w:r>
          <w:rPr>
            <w:color w:val="0000EE"/>
            <w:u w:val="single"/>
          </w:rPr>
          <w:t>[6]</w:t>
        </w:r>
      </w:hyperlink>
      <w:r>
        <w:t xml:space="preserve"> (TechCrunch) - Paragraph 2, Paragraph 4, Paragraph 7 </w:t>
      </w:r>
      <w:r/>
    </w:p>
    <w:p>
      <w:pPr>
        <w:pStyle w:val="ListBullet"/>
        <w:spacing w:line="240" w:lineRule="auto"/>
        <w:ind w:left="720"/>
      </w:pPr>
      <w:r/>
      <w:hyperlink r:id="rId14">
        <w:r>
          <w:rPr>
            <w:color w:val="0000EE"/>
            <w:u w:val="single"/>
          </w:rPr>
          <w:t>[7]</w:t>
        </w:r>
      </w:hyperlink>
      <w:r>
        <w:t xml:space="preserve"> (News Corp) - Paragraph 3,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https://www.findarticles.com/symbolic-ai-inks-news-corp-deal-for-ai-newsroom-tools/</w:t>
        </w:r>
      </w:hyperlink>
      <w:r>
        <w:t xml:space="preserve"> - Please view link - unable to able to access data</w:t>
      </w:r>
      <w:r/>
    </w:p>
    <w:p>
      <w:pPr>
        <w:pStyle w:val="ListNumber"/>
        <w:spacing w:line="240" w:lineRule="auto"/>
        <w:ind w:left="720"/>
      </w:pPr>
      <w:r/>
      <w:hyperlink r:id="rId10">
        <w:r>
          <w:rPr>
            <w:color w:val="0000EE"/>
            <w:u w:val="single"/>
          </w:rPr>
          <w:t>https://symbolic.ai/news/symbolic.ai-partners-with-news-corp-to-deploy-ai-publishing-platform</w:t>
        </w:r>
      </w:hyperlink>
      <w:r>
        <w:t xml:space="preserve"> - Symbolic.ai has partnered with News Corp to deploy its AI-native publishing platform in News Corp's newsrooms, starting with Dow Jones Newswires. This collaboration aims to enhance research, writing, and publishing processes, demonstrating how AI can support journalism without compromising editorial standards. The platform assists with tasks such as audio transcription, document extraction, newsletter creation, and fact-checking, aiming to cut production time by more than half across the entire workflow. Founded by Devin Wenig and Jon Stokes, Symbolic.ai serves leading organizations across the media and communications landscape.</w:t>
      </w:r>
      <w:r/>
    </w:p>
    <w:p>
      <w:pPr>
        <w:pStyle w:val="ListNumber"/>
        <w:spacing w:line="240" w:lineRule="auto"/>
        <w:ind w:left="720"/>
      </w:pPr>
      <w:r/>
      <w:hyperlink r:id="rId11">
        <w:r>
          <w:rPr>
            <w:color w:val="0000EE"/>
            <w:u w:val="single"/>
          </w:rPr>
          <w:t>https://symbolic.ai/news/announcing-the-enterprise-relationship-between-news-corp-and-symbolic.ai</w:t>
        </w:r>
      </w:hyperlink>
      <w:r>
        <w:t xml:space="preserve"> - Symbolic.ai has announced a significant partnership with News Corp to deploy its AI platform in the production of quality journalism and content. The deployment has resulted in significant, tangible results, with production time and cost reduced by as much as 90% in certain cases, while improving quality. Editorial teams are using Symbolic for research, formatting, fact-checking, and adjacent activities such as transcription, with more use cases in the works. This partnership represents a revenue and growth opportunity for News Corp.</w:t>
      </w:r>
      <w:r/>
    </w:p>
    <w:p>
      <w:pPr>
        <w:pStyle w:val="ListNumber"/>
        <w:spacing w:line="240" w:lineRule="auto"/>
        <w:ind w:left="720"/>
      </w:pPr>
      <w:r/>
      <w:hyperlink r:id="rId12">
        <w:r>
          <w:rPr>
            <w:color w:val="0000EE"/>
            <w:u w:val="single"/>
          </w:rPr>
          <w:t>https://symbolic.ai/news</w:t>
        </w:r>
      </w:hyperlink>
      <w:r>
        <w:t xml:space="preserve"> - Symbolic.ai's news section provides updates on the company's latest developments, including partnerships, product updates, and industry insights. Recent news includes the announcement of the enterprise relationship between News Corp and Symbolic.ai, as well as the deployment of the AI publishing platform in News Corp's newsrooms. The news section also features updates on product enhancements, such as Transcription 2.0 and Fact Check Full Screen Workspace, as well as the introduction of publishing-specific agents and fact-checking reports.</w:t>
      </w:r>
      <w:r/>
    </w:p>
    <w:p>
      <w:pPr>
        <w:pStyle w:val="ListNumber"/>
        <w:spacing w:line="240" w:lineRule="auto"/>
        <w:ind w:left="720"/>
      </w:pPr>
      <w:r/>
      <w:hyperlink r:id="rId15">
        <w:r>
          <w:rPr>
            <w:color w:val="0000EE"/>
            <w:u w:val="single"/>
          </w:rPr>
          <w:t>https://www.newsfilecorp.com/release/279904/News-Corp-Rolls-Out-AI-Benefits-Guide-in-Partnership-with-Isadora-Agency</w:t>
        </w:r>
      </w:hyperlink>
      <w:r>
        <w:t xml:space="preserve"> - News Corp has partnered with Isadora Agency to launch a secure AI guide that delivers instant, personalized answers across multiple business units. The AI-powered guide makes it easier for employees and HR teams to handle benefits, allowing employees to ask questions in natural language and receive clear, context-based answers. The guide also provides plan comparisons, personalized recommendations, and links to helpful resources, adjusting answers based on role and business unit while keeping data private. HR teams receive anonymized insights on top questions, drop-offs, and benefit gaps to guide decisions.</w:t>
      </w:r>
      <w:r/>
    </w:p>
    <w:p>
      <w:pPr>
        <w:pStyle w:val="ListNumber"/>
        <w:spacing w:line="240" w:lineRule="auto"/>
        <w:ind w:left="720"/>
      </w:pPr>
      <w:r/>
      <w:hyperlink r:id="rId13">
        <w:r>
          <w:rPr>
            <w:color w:val="0000EE"/>
            <w:u w:val="single"/>
          </w:rPr>
          <w:t>https://techcrunch.com/2026/01/15/ai-journalism-startup-symbolic-ai-signs-deal-with-rupert-murdochs-news-corp/</w:t>
        </w:r>
      </w:hyperlink>
      <w:r>
        <w:t xml:space="preserve"> - Symbolic.ai, an AI journalism startup, has signed a deal with News Corp to deploy its AI platform within Dow Jones Newswires. The platform assists in the production of quality journalism and content, leading to productivity gains of up to 90% for complex research tasks. The partnership marks a significant step in integrating AI into newsroom operations, with Symbolic.ai's tools supporting editorial workflows such as research, transcription, fact-checking, newsletter production, headline optimization, and SEO guidance.</w:t>
      </w:r>
      <w:r/>
    </w:p>
    <w:p>
      <w:pPr>
        <w:pStyle w:val="ListNumber"/>
        <w:spacing w:line="240" w:lineRule="auto"/>
        <w:ind w:left="720"/>
      </w:pPr>
      <w:r/>
      <w:hyperlink r:id="rId14">
        <w:r>
          <w:rPr>
            <w:color w:val="0000EE"/>
            <w:u w:val="single"/>
          </w:rPr>
          <w:t>https://newscorp.com/2024/05/22/news-corp-and-openai-sign-landmark-multi-year-global-partnership/</w:t>
        </w:r>
      </w:hyperlink>
      <w:r>
        <w:t xml:space="preserve"> - News Corp and OpenAI have announced a historic, multi-year agreement to bring News Corp news content to OpenAI. Through this partnership, OpenAI has permission to display content from News Corp mastheads in response to user questions and to enhance its products, with the ultimate objective of providing people the ability to make informed choices based on reliable information and news sources. OpenAI will receive access to current and archived content from News Corp’s major news and information publications, including The Wall Street Journal, Barron’s, MarketWatch, Investor’s Business Daily, FN, and New York Post; The Times, The Sunday Times and The Sun; The Australian, news.com.au, The Daily Telegraph, The Courier Mail, The Advertiser, and Herald Sun; and others.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darticles.com/symbolic-ai-inks-news-corp-deal-for-ai-newsroom-tools/" TargetMode="External"/><Relationship Id="rId10" Type="http://schemas.openxmlformats.org/officeDocument/2006/relationships/hyperlink" Target="https://symbolic.ai/news/symbolic.ai-partners-with-news-corp-to-deploy-ai-publishing-platform" TargetMode="External"/><Relationship Id="rId11" Type="http://schemas.openxmlformats.org/officeDocument/2006/relationships/hyperlink" Target="https://symbolic.ai/news/announcing-the-enterprise-relationship-between-news-corp-and-symbolic.ai" TargetMode="External"/><Relationship Id="rId12" Type="http://schemas.openxmlformats.org/officeDocument/2006/relationships/hyperlink" Target="https://symbolic.ai/news" TargetMode="External"/><Relationship Id="rId13" Type="http://schemas.openxmlformats.org/officeDocument/2006/relationships/hyperlink" Target="https://techcrunch.com/2026/01/15/ai-journalism-startup-symbolic-ai-signs-deal-with-rupert-murdochs-news-corp/" TargetMode="External"/><Relationship Id="rId14" Type="http://schemas.openxmlformats.org/officeDocument/2006/relationships/hyperlink" Target="https://newscorp.com/2024/05/22/news-corp-and-openai-sign-landmark-multi-year-global-partnership/" TargetMode="External"/><Relationship Id="rId15" Type="http://schemas.openxmlformats.org/officeDocument/2006/relationships/hyperlink" Target="https://www.newsfilecorp.com/release/279904/News-Corp-Rolls-Out-AI-Benefits-Guide-in-Partnership-with-Isadora-Agenc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