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Axios’s bold expansion into local journalism driven by AI innovation and community trust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Axios is accelerating a major push into local journalism through a partnership with OpenAI that executives say will fund new city newsrooms and fold advanced AI tools into day-to-day reporting. According to Axios, the collaboration announced in January will add four newsrooms , Pittsburgh, Kansas City, Boulder and Huntsville , raising Axios Local to 34 markets as the company aims to reach 100 or more communities over time. (Sources: Axios, company announcement.) </w:t>
      </w:r>
      <w:r/>
    </w:p>
    <w:p>
      <w:r/>
      <w:r>
        <w:t xml:space="preserve">The drive is rooted in a strategic recalibration by Axios chief executive Jim VandeHei, who in December described the information environment as a "post-news era" and set out four priorities for 2026, including an expanded local footprint and an intensified campaign against misinformation. VandeHei wrote in an open memo that Axios was "hellbent on being part of the solution," signalling a newsroom strategy that pairs reporting with new tools and formats. (Sources: Axios coverage of the memo; Axios reporting on the partnership.) </w:t>
      </w:r>
      <w:r/>
    </w:p>
    <w:p>
      <w:r/>
      <w:r>
        <w:t xml:space="preserve">OpenAI’s involvement goes beyond grant funding: Axios staffers have enterprise access to OpenAI tools and more than 50 employees are actively experimenting with AI workflows across editorial and product teams, according to the company. The partnership echoes other large-scale investments by tech firms into local-news AI, notably a joint $10m initiative from OpenAI and Microsoft to support metro newsrooms and fellowships intended to explore AI-driven editorial and commercial uses. (Sources: Axios reporting on the OpenAI deal; reporting on the OpenAI–Microsoft initiative.) </w:t>
      </w:r>
      <w:r/>
    </w:p>
    <w:p>
      <w:r/>
      <w:r>
        <w:t xml:space="preserve">Industry observers say Axios’s plan should be viewed alongside competing models that also harness generative systems to scale local reach. Patch has deployed AI-generated newsletters to cover tens of thousands of hyperlocal communities, growing its newsletter footprint dramatically while acknowledging those products are intended to augment rather than replace human reporting. That expansion has already translated into new revenue, demonstrating one pathway for monetising AI-supported local information. (Sources: Patch reporting; Axios Media Trends newsletter.) </w:t>
      </w:r>
      <w:r/>
    </w:p>
    <w:p>
      <w:r/>
      <w:r>
        <w:t xml:space="preserve">At the same time, organisations focused on information integrity warn that AI both creates risks and can be part of the remedy. Non-profit efforts such as the Information Integrity Lab launched by Onyx Impact target AI-driven disinformation in Black communities through a mix of cultural research, influencer partnerships and verification tools, underscoring the need for community-specific approaches as publishers scale automated services. Tech-company grants and credits for newsrooms, industry experiments with AI newsletters, and community-targeted integrity projects together illustrate competing imperatives: broaden access to local information while safeguarding trust. (Sources: Onyx Impact announcement; OpenAI–Microsoft funding initiative; Patch expansion reporting.) </w:t>
      </w:r>
      <w:r/>
    </w:p>
    <w:p>
      <w:r/>
      <w:r>
        <w:t xml:space="preserve">How Axios will reconcile rapid expansion with editorial standards and community trust remains the critical question. The company projects that a hybrid of human reporting, targeted newsletters and AI-assisted production can create sustainable local businesses, but competitors and community-focused initiatives are already testing different balances of automation, curation and verification. The coming year will show whether those models strengthen local ecosystems or merely redistribute audience attention. (Sources: Axios reporting on expansion and goals; Patch rollout data; Axios Media Trends analysis.)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w:t>
      </w:r>
      <w:hyperlink r:id="rId11">
        <w:r>
          <w:rPr>
            <w:color w:val="0000EE"/>
            <w:u w:val="single"/>
          </w:rPr>
          <w:t>[3]</w:t>
        </w:r>
      </w:hyperlink>
      <w:r>
        <w:t xml:space="preserve">- Paragraph 2: </w:t>
      </w:r>
      <w:hyperlink r:id="rId11">
        <w:r>
          <w:rPr>
            <w:color w:val="0000EE"/>
            <w:u w:val="single"/>
          </w:rPr>
          <w:t>[3]</w:t>
        </w:r>
      </w:hyperlink>
      <w:r>
        <w:t xml:space="preserve">- Paragraph 3: </w:t>
      </w:r>
      <w:hyperlink r:id="rId10">
        <w:r>
          <w:rPr>
            <w:color w:val="0000EE"/>
            <w:u w:val="single"/>
          </w:rPr>
          <w:t>[2]</w:t>
        </w:r>
      </w:hyperlink>
      <w:r>
        <w:t>,</w:t>
      </w:r>
      <w:hyperlink r:id="rId12">
        <w:r>
          <w:rPr>
            <w:color w:val="0000EE"/>
            <w:u w:val="single"/>
          </w:rPr>
          <w:t>[4]</w:t>
        </w:r>
      </w:hyperlink>
      <w:r>
        <w:t xml:space="preserve">- Paragraph 4: </w:t>
      </w:r>
      <w:hyperlink r:id="rId13">
        <w:r>
          <w:rPr>
            <w:color w:val="0000EE"/>
            <w:u w:val="single"/>
          </w:rPr>
          <w:t>[6]</w:t>
        </w:r>
      </w:hyperlink>
      <w:r>
        <w:t>,</w:t>
      </w:r>
      <w:hyperlink r:id="rId14">
        <w:r>
          <w:rPr>
            <w:color w:val="0000EE"/>
            <w:u w:val="single"/>
          </w:rPr>
          <w:t>[7]</w:t>
        </w:r>
      </w:hyperlink>
      <w:r>
        <w:t xml:space="preserve">- Paragraph 5: </w:t>
      </w:r>
      <w:hyperlink r:id="rId15">
        <w:r>
          <w:rPr>
            <w:color w:val="0000EE"/>
            <w:u w:val="single"/>
          </w:rPr>
          <w:t>[5]</w:t>
        </w:r>
      </w:hyperlink>
      <w:r>
        <w:t>,</w:t>
      </w:r>
      <w:hyperlink r:id="rId12">
        <w:r>
          <w:rPr>
            <w:color w:val="0000EE"/>
            <w:u w:val="single"/>
          </w:rPr>
          <w:t>[4]</w:t>
        </w:r>
      </w:hyperlink>
      <w:r>
        <w:t>,</w:t>
      </w:r>
      <w:hyperlink r:id="rId13">
        <w:r>
          <w:rPr>
            <w:color w:val="0000EE"/>
            <w:u w:val="single"/>
          </w:rPr>
          <w:t>[6]</w:t>
        </w:r>
      </w:hyperlink>
      <w:r>
        <w:t xml:space="preserve">- Paragraph 6: </w:t>
      </w:r>
      <w:hyperlink r:id="rId10">
        <w:r>
          <w:rPr>
            <w:color w:val="0000EE"/>
            <w:u w:val="single"/>
          </w:rPr>
          <w:t>[2]</w:t>
        </w:r>
      </w:hyperlink>
      <w:r>
        <w:t>,</w:t>
      </w:r>
      <w:hyperlink r:id="rId13">
        <w:r>
          <w:rPr>
            <w:color w:val="0000EE"/>
            <w:u w:val="single"/>
          </w:rPr>
          <w:t>[6]</w:t>
        </w:r>
      </w:hyperlink>
      <w:r>
        <w:t>,</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https://www.status.news/p/axios-openai-local-coverage-deal</w:t>
        </w:r>
      </w:hyperlink>
      <w:r>
        <w:t xml:space="preserve"> - Please view link - unable to able to access data</w:t>
      </w:r>
      <w:r/>
    </w:p>
    <w:p>
      <w:pPr>
        <w:pStyle w:val="ListNumber"/>
        <w:spacing w:line="240" w:lineRule="auto"/>
        <w:ind w:left="720"/>
      </w:pPr>
      <w:r/>
      <w:hyperlink r:id="rId10">
        <w:r>
          <w:rPr>
            <w:color w:val="0000EE"/>
            <w:u w:val="single"/>
          </w:rPr>
          <w:t>https://www.axios.com/2025/01/15/axios-openai-go-big-in-local</w:t>
        </w:r>
      </w:hyperlink>
      <w:r>
        <w:t xml:space="preserve"> - In January 2025, Axios and OpenAI announced a multiyear partnership to expand Axios Local to four new cities: Pittsburgh, Kansas City, Boulder, and Huntsville. This expansion brings Axios's local coverage to 34 cities, with a long-term goal of reaching 100 or more. OpenAI will fund the new local newsrooms, highlighting the company's commitment to empowering local journalism through AI technology. Additionally, all Axios staff now have access to OpenAI’s enterprise tools, with over 50 employees actively experimenting with AI integration across teams.</w:t>
      </w:r>
      <w:r/>
    </w:p>
    <w:p>
      <w:pPr>
        <w:pStyle w:val="ListNumber"/>
        <w:spacing w:line="240" w:lineRule="auto"/>
        <w:ind w:left="720"/>
      </w:pPr>
      <w:r/>
      <w:hyperlink r:id="rId11">
        <w:r>
          <w:rPr>
            <w:color w:val="0000EE"/>
            <w:u w:val="single"/>
          </w:rPr>
          <w:t>https://www.axios.com/2025/12/16/axios-news-ai-politics</w:t>
        </w:r>
      </w:hyperlink>
      <w:r>
        <w:t xml:space="preserve"> - In December 2025, Axios CEO Jim VandeHei outlined how the company is adapting to a 'post-news' era, where traditional news no longer defines public reality. He highlighted the growing confusion, misinformation, and mistrust plaguing the information ecosystem, worsened by AI-generated content. VandeHei emphasized Axios's mission to combat these issues by offering fact-based, trustworthy information tailored for smart professionals. Looking ahead to 2026, Axios committed to four key goals: focusing on major societal shifts, evolving its daily Finish Line newsletter, countering misinformation with verified facts, and expanding Axios Local into more small and mid-sized communities to build trust from the ground up.</w:t>
      </w:r>
      <w:r/>
    </w:p>
    <w:p>
      <w:pPr>
        <w:pStyle w:val="ListNumber"/>
        <w:spacing w:line="240" w:lineRule="auto"/>
        <w:ind w:left="720"/>
      </w:pPr>
      <w:r/>
      <w:hyperlink r:id="rId12">
        <w:r>
          <w:rPr>
            <w:color w:val="0000EE"/>
            <w:u w:val="single"/>
          </w:rPr>
          <w:t>https://www.axios.com/2024/10/22/openai-microsoft-ai-news-fellowship</w:t>
        </w:r>
      </w:hyperlink>
      <w:r>
        <w:t xml:space="preserve"> - In October 2024, OpenAI and Microsoft jointly funded a $10 million initiative in collaboration with the Lenfest Institute to support local journalism through the development and integration of artificial intelligence. This effort, the largest of its kind focused on AI in local news, includes a collaborative and fellowship program for five metro news organizations: Chicago Public Media, The Minnesota Star Tribune, Long Island Newsday, The Philadelphia Inquirer, and The Seattle Times. Both companies contributed $5 million in grant funding and $5 million in enterprise credits to help these outlets explore AI-driven solutions for both editorial and commercial challenges.</w:t>
      </w:r>
      <w:r/>
    </w:p>
    <w:p>
      <w:pPr>
        <w:pStyle w:val="ListNumber"/>
        <w:spacing w:line="240" w:lineRule="auto"/>
        <w:ind w:left="720"/>
      </w:pPr>
      <w:r/>
      <w:hyperlink r:id="rId15">
        <w:r>
          <w:rPr>
            <w:color w:val="0000EE"/>
            <w:u w:val="single"/>
          </w:rPr>
          <w:t>https://www.axios.com/2025/08/06/onyx-impact-disinformation-lab-black-communities</w:t>
        </w:r>
      </w:hyperlink>
      <w:r>
        <w:t xml:space="preserve"> - In August 2025, Onyx Impact launched the Information Integrity Lab, an initiative aimed at combating digital disinformation in Black communities. With growing threats from AI-driven disinformation and shrinking voting rights, the Lab seeks to protect trusted news ecosystems and empower Black media. It leverages influencer partnerships, media training, cultural research, and AI tools to foster credible digital spaces. A key focus is reinvigorating the historically vital and underfunded Black press through collaboration with creators and tech support. A major component is Onyx’s Digital Green Book, an AI tool that helps users detect misinformation, safeguard data, and access verified Black content.</w:t>
      </w:r>
      <w:r/>
    </w:p>
    <w:p>
      <w:pPr>
        <w:pStyle w:val="ListNumber"/>
        <w:spacing w:line="240" w:lineRule="auto"/>
        <w:ind w:left="720"/>
      </w:pPr>
      <w:r/>
      <w:hyperlink r:id="rId13">
        <w:r>
          <w:rPr>
            <w:color w:val="0000EE"/>
            <w:u w:val="single"/>
          </w:rPr>
          <w:t>https://www.axios.com/2025/03/04/patch-news-ai-newsletters-local-communities</w:t>
        </w:r>
      </w:hyperlink>
      <w:r>
        <w:t xml:space="preserve"> - In March 2025, Patch, a hyperlocal digital news platform, significantly broadened its reach across the U.S. by launching AI-generated newsletters tailored to 30,000 communities, up from just 1,100. These newsletters leverage information from vetted sources, including Patch itself, using technology developed in-house based on generative AI models and human-curated Patch datasets. This expansion marks a shift in Patch’s model—from a traditional local news publisher to a broader hyperlocal information platform. While the AI-generated content may lack the depth of human-edited news, it increases access to local information and has already led to a boost in revenue. CEO Warren St. John acknowledges the newsletters' limitations but emphasizes their informational value.</w:t>
      </w:r>
      <w:r/>
    </w:p>
    <w:p>
      <w:pPr>
        <w:pStyle w:val="ListNumber"/>
        <w:spacing w:line="240" w:lineRule="auto"/>
        <w:ind w:left="720"/>
      </w:pPr>
      <w:r/>
      <w:hyperlink r:id="rId14">
        <w:r>
          <w:rPr>
            <w:color w:val="0000EE"/>
            <w:u w:val="single"/>
          </w:rPr>
          <w:t>https://www.axios.com/newsletters/axios-media-trends-dd4a2cc0-f851-11ef-977b-653d661d1707</w:t>
        </w:r>
      </w:hyperlink>
      <w:r>
        <w:t xml:space="preserve"> - In March 2025, the Axios Media Trends newsletter covered key developments in the media and digital landscape, including Patch's expansion into 30,000 U.S. communities using AI-generated newsletters. The AI newsletters, trained to pull information from vetted sources—including from Patch—have expanded Patch's reach from 1,100 U.S. communities to 30,000 in just a few months. Of Patch's 3 million newsletter subscribers nationally, 400,000 subscribe to its new AI newsletter products. The AI newsletters shift Patch's business from a local publisher to a hyper ... , making Patch more of a competitor to companies like Nextdoor, which is ... .</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tus.news/p/axios-openai-local-coverage-deal" TargetMode="External"/><Relationship Id="rId10" Type="http://schemas.openxmlformats.org/officeDocument/2006/relationships/hyperlink" Target="https://www.axios.com/2025/01/15/axios-openai-go-big-in-local" TargetMode="External"/><Relationship Id="rId11" Type="http://schemas.openxmlformats.org/officeDocument/2006/relationships/hyperlink" Target="https://www.axios.com/2025/12/16/axios-news-ai-politics" TargetMode="External"/><Relationship Id="rId12" Type="http://schemas.openxmlformats.org/officeDocument/2006/relationships/hyperlink" Target="https://www.axios.com/2024/10/22/openai-microsoft-ai-news-fellowship" TargetMode="External"/><Relationship Id="rId13" Type="http://schemas.openxmlformats.org/officeDocument/2006/relationships/hyperlink" Target="https://www.axios.com/2025/03/04/patch-news-ai-newsletters-local-communities" TargetMode="External"/><Relationship Id="rId14" Type="http://schemas.openxmlformats.org/officeDocument/2006/relationships/hyperlink" Target="https://www.axios.com/newsletters/axios-media-trends-dd4a2cc0-f851-11ef-977b-653d661d1707" TargetMode="External"/><Relationship Id="rId15" Type="http://schemas.openxmlformats.org/officeDocument/2006/relationships/hyperlink" Target="https://www.axios.com/2025/08/06/onyx-impact-disinformation-lab-black-communiti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